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12" w:rsidRPr="002143CA" w:rsidRDefault="003F1A1D" w:rsidP="00392212">
      <w:pPr>
        <w:pStyle w:val="Virsraksts1"/>
        <w:numPr>
          <w:ilvl w:val="0"/>
          <w:numId w:val="0"/>
        </w:numPr>
        <w:rPr>
          <w:b w:val="0"/>
          <w:sz w:val="24"/>
        </w:rPr>
      </w:pPr>
      <w:r>
        <w:rPr>
          <w:b w:val="0"/>
          <w:sz w:val="24"/>
        </w:rPr>
        <w:t>LĪGUMs</w:t>
      </w:r>
    </w:p>
    <w:p w:rsidR="00392212" w:rsidRPr="002143CA" w:rsidRDefault="00392212" w:rsidP="00392212">
      <w:pPr>
        <w:jc w:val="center"/>
        <w:rPr>
          <w:b w:val="0"/>
        </w:rPr>
      </w:pPr>
      <w:r w:rsidRPr="002143CA">
        <w:rPr>
          <w:b w:val="0"/>
        </w:rPr>
        <w:t xml:space="preserve">Jaunas automašīnas iegāde </w:t>
      </w:r>
    </w:p>
    <w:p w:rsidR="00392212" w:rsidRPr="002143CA" w:rsidRDefault="00392212" w:rsidP="00392212">
      <w:pPr>
        <w:jc w:val="center"/>
        <w:rPr>
          <w:b w:val="0"/>
        </w:rPr>
      </w:pPr>
    </w:p>
    <w:p w:rsidR="00392212" w:rsidRPr="002143CA" w:rsidRDefault="00392212" w:rsidP="00392212">
      <w:pPr>
        <w:shd w:val="clear" w:color="auto" w:fill="FFFFFF"/>
        <w:spacing w:before="250"/>
        <w:rPr>
          <w:b w:val="0"/>
          <w:spacing w:val="-6"/>
        </w:rPr>
      </w:pPr>
      <w:r>
        <w:rPr>
          <w:b w:val="0"/>
          <w:spacing w:val="-12"/>
        </w:rPr>
        <w:t>Skrundā</w:t>
      </w:r>
      <w:r>
        <w:rPr>
          <w:b w:val="0"/>
          <w:spacing w:val="-12"/>
        </w:rPr>
        <w:tab/>
      </w:r>
      <w:r>
        <w:rPr>
          <w:b w:val="0"/>
        </w:rPr>
        <w:tab/>
      </w:r>
      <w:r>
        <w:rPr>
          <w:b w:val="0"/>
        </w:rPr>
        <w:tab/>
      </w:r>
      <w:r>
        <w:rPr>
          <w:b w:val="0"/>
        </w:rPr>
        <w:tab/>
      </w:r>
      <w:r>
        <w:rPr>
          <w:b w:val="0"/>
        </w:rPr>
        <w:tab/>
      </w:r>
      <w:r>
        <w:rPr>
          <w:b w:val="0"/>
        </w:rPr>
        <w:tab/>
      </w:r>
      <w:r>
        <w:rPr>
          <w:b w:val="0"/>
        </w:rPr>
        <w:tab/>
      </w:r>
      <w:r w:rsidR="003F1A1D">
        <w:rPr>
          <w:b w:val="0"/>
        </w:rPr>
        <w:tab/>
      </w:r>
      <w:r>
        <w:rPr>
          <w:b w:val="0"/>
        </w:rPr>
        <w:tab/>
      </w:r>
      <w:r w:rsidRPr="002143CA">
        <w:rPr>
          <w:b w:val="0"/>
          <w:spacing w:val="-6"/>
        </w:rPr>
        <w:t>201</w:t>
      </w:r>
      <w:r>
        <w:rPr>
          <w:b w:val="0"/>
          <w:spacing w:val="-6"/>
        </w:rPr>
        <w:t>5.</w:t>
      </w:r>
      <w:r w:rsidRPr="002143CA">
        <w:rPr>
          <w:b w:val="0"/>
          <w:spacing w:val="-6"/>
        </w:rPr>
        <w:t xml:space="preserve"> gada </w:t>
      </w:r>
      <w:r w:rsidR="003F1A1D">
        <w:rPr>
          <w:b w:val="0"/>
          <w:spacing w:val="-6"/>
        </w:rPr>
        <w:t>18.maijā</w:t>
      </w:r>
    </w:p>
    <w:p w:rsidR="00392212" w:rsidRPr="002143CA" w:rsidRDefault="00392212" w:rsidP="00392212">
      <w:pPr>
        <w:shd w:val="clear" w:color="auto" w:fill="FFFFFF"/>
        <w:tabs>
          <w:tab w:val="left" w:pos="9214"/>
        </w:tabs>
        <w:spacing w:before="250"/>
        <w:ind w:left="53" w:firstLine="798"/>
        <w:rPr>
          <w:b w:val="0"/>
        </w:rPr>
      </w:pPr>
    </w:p>
    <w:p w:rsidR="00392212" w:rsidRDefault="00392212" w:rsidP="00392212">
      <w:pPr>
        <w:ind w:firstLine="720"/>
        <w:jc w:val="both"/>
        <w:rPr>
          <w:b w:val="0"/>
          <w:spacing w:val="-9"/>
        </w:rPr>
      </w:pPr>
      <w:r w:rsidRPr="00392212">
        <w:rPr>
          <w:bCs/>
          <w:spacing w:val="-8"/>
        </w:rPr>
        <w:t>Skrundas novada pašvaldība</w:t>
      </w:r>
      <w:r w:rsidRPr="002143CA">
        <w:rPr>
          <w:b w:val="0"/>
          <w:bCs/>
          <w:spacing w:val="-8"/>
        </w:rPr>
        <w:t>, reģistrācijas numurs 900000</w:t>
      </w:r>
      <w:r>
        <w:rPr>
          <w:b w:val="0"/>
          <w:bCs/>
          <w:spacing w:val="-8"/>
        </w:rPr>
        <w:t>15912</w:t>
      </w:r>
      <w:r w:rsidRPr="002143CA">
        <w:rPr>
          <w:b w:val="0"/>
          <w:bCs/>
          <w:spacing w:val="-8"/>
        </w:rPr>
        <w:t xml:space="preserve">, juridiskā adrese </w:t>
      </w:r>
      <w:r>
        <w:rPr>
          <w:b w:val="0"/>
          <w:bCs/>
          <w:spacing w:val="-8"/>
        </w:rPr>
        <w:t>Raiņa</w:t>
      </w:r>
      <w:r w:rsidRPr="002143CA">
        <w:rPr>
          <w:b w:val="0"/>
          <w:bCs/>
          <w:spacing w:val="-8"/>
        </w:rPr>
        <w:t xml:space="preserve"> iela 11, </w:t>
      </w:r>
      <w:r>
        <w:rPr>
          <w:b w:val="0"/>
          <w:bCs/>
          <w:spacing w:val="-8"/>
        </w:rPr>
        <w:t>Skrunda</w:t>
      </w:r>
      <w:r w:rsidRPr="002143CA">
        <w:rPr>
          <w:b w:val="0"/>
          <w:bCs/>
          <w:spacing w:val="-8"/>
        </w:rPr>
        <w:t>,</w:t>
      </w:r>
      <w:r>
        <w:rPr>
          <w:b w:val="0"/>
          <w:bCs/>
          <w:spacing w:val="-8"/>
        </w:rPr>
        <w:t xml:space="preserve"> Skrundas novads</w:t>
      </w:r>
      <w:r w:rsidRPr="002143CA">
        <w:rPr>
          <w:b w:val="0"/>
          <w:bCs/>
          <w:spacing w:val="-8"/>
        </w:rPr>
        <w:t xml:space="preserve"> tās </w:t>
      </w:r>
      <w:r w:rsidRPr="002143CA">
        <w:rPr>
          <w:b w:val="0"/>
        </w:rPr>
        <w:t xml:space="preserve">priekšsēdētājas </w:t>
      </w:r>
      <w:r>
        <w:rPr>
          <w:b w:val="0"/>
        </w:rPr>
        <w:t xml:space="preserve">Loretas </w:t>
      </w:r>
      <w:proofErr w:type="spellStart"/>
      <w:r>
        <w:rPr>
          <w:b w:val="0"/>
        </w:rPr>
        <w:t>Robežnieces</w:t>
      </w:r>
      <w:proofErr w:type="spellEnd"/>
      <w:r w:rsidRPr="002143CA">
        <w:rPr>
          <w:b w:val="0"/>
        </w:rPr>
        <w:t xml:space="preserve"> personā, kura darbojas saskaņā ar </w:t>
      </w:r>
      <w:r>
        <w:rPr>
          <w:b w:val="0"/>
        </w:rPr>
        <w:t>Skrundas</w:t>
      </w:r>
      <w:r w:rsidRPr="002143CA">
        <w:rPr>
          <w:b w:val="0"/>
        </w:rPr>
        <w:t xml:space="preserve"> novada </w:t>
      </w:r>
      <w:r>
        <w:rPr>
          <w:b w:val="0"/>
        </w:rPr>
        <w:t>pašvaldības</w:t>
      </w:r>
      <w:r w:rsidRPr="002143CA">
        <w:rPr>
          <w:b w:val="0"/>
        </w:rPr>
        <w:t xml:space="preserve"> Nolikumu</w:t>
      </w:r>
      <w:r w:rsidRPr="002143CA">
        <w:rPr>
          <w:b w:val="0"/>
          <w:spacing w:val="-9"/>
        </w:rPr>
        <w:t xml:space="preserve">, turpmāk tekstā </w:t>
      </w:r>
      <w:r w:rsidRPr="002143CA">
        <w:rPr>
          <w:b w:val="0"/>
          <w:bCs/>
          <w:spacing w:val="-9"/>
        </w:rPr>
        <w:t>– Pircējs</w:t>
      </w:r>
      <w:r>
        <w:rPr>
          <w:b w:val="0"/>
          <w:spacing w:val="-9"/>
        </w:rPr>
        <w:t>,</w:t>
      </w:r>
      <w:r w:rsidRPr="002143CA">
        <w:rPr>
          <w:b w:val="0"/>
          <w:spacing w:val="-9"/>
        </w:rPr>
        <w:t xml:space="preserve"> no vienas puses, un</w:t>
      </w:r>
    </w:p>
    <w:p w:rsidR="00392212" w:rsidRPr="002143CA" w:rsidRDefault="00392212" w:rsidP="00392212">
      <w:pPr>
        <w:ind w:firstLine="720"/>
        <w:jc w:val="both"/>
        <w:rPr>
          <w:b w:val="0"/>
        </w:rPr>
      </w:pPr>
      <w:r w:rsidRPr="00392212">
        <w:rPr>
          <w:spacing w:val="-9"/>
        </w:rPr>
        <w:t xml:space="preserve"> SIA „</w:t>
      </w:r>
      <w:proofErr w:type="spellStart"/>
      <w:r w:rsidRPr="00392212">
        <w:rPr>
          <w:spacing w:val="-9"/>
        </w:rPr>
        <w:t>Moller</w:t>
      </w:r>
      <w:proofErr w:type="spellEnd"/>
      <w:r w:rsidRPr="00392212">
        <w:rPr>
          <w:spacing w:val="-9"/>
        </w:rPr>
        <w:t xml:space="preserve"> Auto Ventspils”</w:t>
      </w:r>
      <w:r>
        <w:rPr>
          <w:b w:val="0"/>
          <w:spacing w:val="-9"/>
        </w:rPr>
        <w:t>, reģistrācijas numurs 41203010445, juridiskā adrese Zvaigžņu iela 11, Ventspils, tās</w:t>
      </w:r>
      <w:r w:rsidR="00EB1AC2">
        <w:rPr>
          <w:b w:val="0"/>
          <w:spacing w:val="-9"/>
        </w:rPr>
        <w:t xml:space="preserve"> izpilddirektora Uvja </w:t>
      </w:r>
      <w:proofErr w:type="spellStart"/>
      <w:r w:rsidR="00EB1AC2">
        <w:rPr>
          <w:b w:val="0"/>
          <w:spacing w:val="-9"/>
        </w:rPr>
        <w:t>Braunfelda</w:t>
      </w:r>
      <w:proofErr w:type="spellEnd"/>
      <w:r w:rsidR="00EB1AC2">
        <w:rPr>
          <w:b w:val="0"/>
          <w:spacing w:val="-9"/>
        </w:rPr>
        <w:t xml:space="preserve"> </w:t>
      </w:r>
      <w:r>
        <w:rPr>
          <w:b w:val="0"/>
          <w:spacing w:val="-6"/>
        </w:rPr>
        <w:t>personā, kurš</w:t>
      </w:r>
      <w:r w:rsidRPr="002143CA">
        <w:rPr>
          <w:b w:val="0"/>
          <w:spacing w:val="-6"/>
        </w:rPr>
        <w:t xml:space="preserve"> darbojas uz</w:t>
      </w:r>
      <w:r w:rsidRPr="002143CA">
        <w:rPr>
          <w:b w:val="0"/>
        </w:rPr>
        <w:t xml:space="preserve"> </w:t>
      </w:r>
      <w:r w:rsidR="00EB1AC2">
        <w:rPr>
          <w:b w:val="0"/>
        </w:rPr>
        <w:t>pilnvaras</w:t>
      </w:r>
      <w:r w:rsidRPr="002143CA">
        <w:rPr>
          <w:b w:val="0"/>
        </w:rPr>
        <w:t xml:space="preserve"> </w:t>
      </w:r>
      <w:r w:rsidRPr="002143CA">
        <w:rPr>
          <w:b w:val="0"/>
          <w:spacing w:val="-6"/>
        </w:rPr>
        <w:t xml:space="preserve">pamata, turpmāk tekstā – </w:t>
      </w:r>
      <w:r w:rsidRPr="002143CA">
        <w:rPr>
          <w:b w:val="0"/>
          <w:bCs/>
          <w:spacing w:val="-6"/>
        </w:rPr>
        <w:t>Pārdevējs</w:t>
      </w:r>
      <w:r w:rsidRPr="002143CA">
        <w:rPr>
          <w:b w:val="0"/>
        </w:rPr>
        <w:t xml:space="preserve">, no otras puses, abi kopā saukti </w:t>
      </w:r>
      <w:r w:rsidRPr="002143CA">
        <w:rPr>
          <w:b w:val="0"/>
          <w:bCs/>
        </w:rPr>
        <w:t>Līdzēji</w:t>
      </w:r>
      <w:r>
        <w:rPr>
          <w:b w:val="0"/>
        </w:rPr>
        <w:t xml:space="preserve">, </w:t>
      </w:r>
      <w:r w:rsidRPr="002143CA">
        <w:rPr>
          <w:b w:val="0"/>
        </w:rPr>
        <w:t xml:space="preserve">pamatojoties uz </w:t>
      </w:r>
      <w:r>
        <w:rPr>
          <w:b w:val="0"/>
        </w:rPr>
        <w:t>Skrundas</w:t>
      </w:r>
      <w:r w:rsidRPr="002143CA">
        <w:rPr>
          <w:b w:val="0"/>
        </w:rPr>
        <w:t xml:space="preserve"> novada </w:t>
      </w:r>
      <w:r>
        <w:rPr>
          <w:b w:val="0"/>
        </w:rPr>
        <w:t>pašvaldības</w:t>
      </w:r>
      <w:r w:rsidRPr="002143CA">
        <w:rPr>
          <w:b w:val="0"/>
        </w:rPr>
        <w:t xml:space="preserve"> rīkotā  iepirkuma  (iepirkuma identifikācijas Nr. </w:t>
      </w:r>
      <w:r>
        <w:rPr>
          <w:b w:val="0"/>
        </w:rPr>
        <w:t>S</w:t>
      </w:r>
      <w:r w:rsidRPr="002143CA">
        <w:rPr>
          <w:b w:val="0"/>
        </w:rPr>
        <w:t>N</w:t>
      </w:r>
      <w:r>
        <w:rPr>
          <w:b w:val="0"/>
        </w:rPr>
        <w:t>P</w:t>
      </w:r>
      <w:r w:rsidRPr="002143CA">
        <w:rPr>
          <w:b w:val="0"/>
        </w:rPr>
        <w:t>/201</w:t>
      </w:r>
      <w:r>
        <w:rPr>
          <w:b w:val="0"/>
        </w:rPr>
        <w:t>5/5</w:t>
      </w:r>
      <w:r w:rsidRPr="002143CA">
        <w:rPr>
          <w:b w:val="0"/>
        </w:rPr>
        <w:t>) rezultātiem noslēdz šādu Līgumu:</w:t>
      </w:r>
    </w:p>
    <w:p w:rsidR="00392212" w:rsidRPr="002143CA" w:rsidRDefault="00392212" w:rsidP="00392212">
      <w:pPr>
        <w:rPr>
          <w:b w:val="0"/>
        </w:rPr>
      </w:pPr>
    </w:p>
    <w:p w:rsidR="00392212" w:rsidRPr="00E369FF" w:rsidRDefault="00392212" w:rsidP="00392212">
      <w:pPr>
        <w:pStyle w:val="Pamatteksts"/>
        <w:jc w:val="center"/>
        <w:outlineLvl w:val="0"/>
        <w:rPr>
          <w:b/>
          <w:sz w:val="24"/>
          <w:szCs w:val="24"/>
        </w:rPr>
      </w:pPr>
      <w:r w:rsidRPr="00E369FF">
        <w:rPr>
          <w:b/>
          <w:sz w:val="24"/>
          <w:szCs w:val="24"/>
        </w:rPr>
        <w:t>1.</w:t>
      </w:r>
      <w:smartTag w:uri="schemas-tilde-lv/tildestengine" w:element="veidnes">
        <w:smartTagPr>
          <w:attr w:name="baseform" w:val="līgum|s"/>
          <w:attr w:name="id" w:val="-1"/>
          <w:attr w:name="text" w:val="līguma"/>
        </w:smartTagPr>
        <w:r w:rsidRPr="00E369FF">
          <w:rPr>
            <w:b/>
            <w:sz w:val="24"/>
            <w:szCs w:val="24"/>
          </w:rPr>
          <w:t>Līguma</w:t>
        </w:r>
      </w:smartTag>
      <w:r w:rsidRPr="00E369FF">
        <w:rPr>
          <w:b/>
          <w:sz w:val="24"/>
          <w:szCs w:val="24"/>
        </w:rPr>
        <w:t xml:space="preserve"> priekšmets</w:t>
      </w:r>
    </w:p>
    <w:p w:rsidR="0045377E" w:rsidRPr="0045377E" w:rsidRDefault="0045377E" w:rsidP="00392212">
      <w:pPr>
        <w:pStyle w:val="Pamatteksts"/>
        <w:jc w:val="center"/>
        <w:outlineLvl w:val="0"/>
        <w:rPr>
          <w:b/>
        </w:rPr>
      </w:pPr>
    </w:p>
    <w:p w:rsidR="00392212" w:rsidRPr="002143CA" w:rsidRDefault="00392212" w:rsidP="00AD0E8F">
      <w:pPr>
        <w:ind w:left="567" w:hanging="567"/>
        <w:jc w:val="both"/>
        <w:rPr>
          <w:b w:val="0"/>
        </w:rPr>
      </w:pPr>
      <w:r w:rsidRPr="002143CA">
        <w:rPr>
          <w:b w:val="0"/>
        </w:rPr>
        <w:t xml:space="preserve">1.1 </w:t>
      </w:r>
      <w:r w:rsidR="00AD0E8F">
        <w:rPr>
          <w:b w:val="0"/>
        </w:rPr>
        <w:tab/>
      </w:r>
      <w:r w:rsidRPr="002143CA">
        <w:rPr>
          <w:b w:val="0"/>
          <w:bCs/>
        </w:rPr>
        <w:t xml:space="preserve">Pārdevējs pārdod, bet Pircējs pieņem jaunu automašīnu </w:t>
      </w:r>
      <w:r>
        <w:rPr>
          <w:b w:val="0"/>
          <w:bCs/>
        </w:rPr>
        <w:t xml:space="preserve">Volkswagen </w:t>
      </w:r>
      <w:proofErr w:type="spellStart"/>
      <w:r>
        <w:rPr>
          <w:b w:val="0"/>
          <w:bCs/>
        </w:rPr>
        <w:t>Caravelle</w:t>
      </w:r>
      <w:proofErr w:type="spellEnd"/>
      <w:r w:rsidRPr="002143CA">
        <w:rPr>
          <w:b w:val="0"/>
          <w:bCs/>
        </w:rPr>
        <w:t>,</w:t>
      </w:r>
      <w:r w:rsidRPr="002143CA">
        <w:rPr>
          <w:b w:val="0"/>
        </w:rPr>
        <w:t xml:space="preserve"> turpmāk tekstā saukta – Automašīna, saskaņā ar Līguma, </w:t>
      </w:r>
      <w:r>
        <w:rPr>
          <w:b w:val="0"/>
        </w:rPr>
        <w:t>iepirkuma</w:t>
      </w:r>
      <w:r w:rsidRPr="002143CA">
        <w:rPr>
          <w:b w:val="0"/>
        </w:rPr>
        <w:t xml:space="preserve"> „Jaunas automašīnas iegāde </w:t>
      </w:r>
      <w:r>
        <w:rPr>
          <w:b w:val="0"/>
        </w:rPr>
        <w:t>p/i „Skrundas</w:t>
      </w:r>
      <w:r w:rsidRPr="002143CA">
        <w:rPr>
          <w:b w:val="0"/>
        </w:rPr>
        <w:t xml:space="preserve"> </w:t>
      </w:r>
      <w:r>
        <w:rPr>
          <w:b w:val="0"/>
        </w:rPr>
        <w:t>veselības un sociālās aprūpes centrs”</w:t>
      </w:r>
      <w:r w:rsidRPr="002143CA">
        <w:rPr>
          <w:b w:val="0"/>
        </w:rPr>
        <w:t>”, iepirkuma</w:t>
      </w:r>
      <w:r>
        <w:rPr>
          <w:b w:val="0"/>
        </w:rPr>
        <w:t xml:space="preserve"> identifikācijas Nr. S</w:t>
      </w:r>
      <w:r w:rsidRPr="002143CA">
        <w:rPr>
          <w:b w:val="0"/>
        </w:rPr>
        <w:t>N</w:t>
      </w:r>
      <w:r>
        <w:rPr>
          <w:b w:val="0"/>
        </w:rPr>
        <w:t>P</w:t>
      </w:r>
      <w:r w:rsidRPr="002143CA">
        <w:rPr>
          <w:b w:val="0"/>
        </w:rPr>
        <w:t>/201</w:t>
      </w:r>
      <w:r>
        <w:rPr>
          <w:b w:val="0"/>
        </w:rPr>
        <w:t>5</w:t>
      </w:r>
      <w:r w:rsidRPr="002143CA">
        <w:rPr>
          <w:b w:val="0"/>
        </w:rPr>
        <w:t>/</w:t>
      </w:r>
      <w:r>
        <w:rPr>
          <w:b w:val="0"/>
        </w:rPr>
        <w:t>5</w:t>
      </w:r>
      <w:r w:rsidRPr="002143CA">
        <w:rPr>
          <w:b w:val="0"/>
        </w:rPr>
        <w:t xml:space="preserve"> </w:t>
      </w:r>
      <w:r>
        <w:rPr>
          <w:b w:val="0"/>
        </w:rPr>
        <w:t>tehnisko specifikāciju</w:t>
      </w:r>
      <w:r w:rsidRPr="002143CA">
        <w:rPr>
          <w:b w:val="0"/>
        </w:rPr>
        <w:t xml:space="preserve"> (1.pielikums) un </w:t>
      </w:r>
      <w:r>
        <w:rPr>
          <w:b w:val="0"/>
        </w:rPr>
        <w:t>SIA „</w:t>
      </w:r>
      <w:proofErr w:type="spellStart"/>
      <w:r>
        <w:rPr>
          <w:b w:val="0"/>
        </w:rPr>
        <w:t>Moller</w:t>
      </w:r>
      <w:proofErr w:type="spellEnd"/>
      <w:r>
        <w:rPr>
          <w:b w:val="0"/>
        </w:rPr>
        <w:t xml:space="preserve"> Auto Ventspils” piedāvājumu (2.pielikums</w:t>
      </w:r>
      <w:r w:rsidRPr="002143CA">
        <w:rPr>
          <w:b w:val="0"/>
        </w:rPr>
        <w:t>).</w:t>
      </w:r>
    </w:p>
    <w:p w:rsidR="00392212" w:rsidRPr="002143CA" w:rsidRDefault="00392212" w:rsidP="00392212">
      <w:pPr>
        <w:jc w:val="both"/>
        <w:rPr>
          <w:b w:val="0"/>
        </w:rPr>
      </w:pPr>
    </w:p>
    <w:p w:rsidR="00392212" w:rsidRDefault="00392212" w:rsidP="00392212">
      <w:pPr>
        <w:ind w:left="360" w:hanging="360"/>
        <w:jc w:val="center"/>
        <w:outlineLvl w:val="0"/>
      </w:pPr>
      <w:r w:rsidRPr="002143CA">
        <w:t xml:space="preserve">2. </w:t>
      </w:r>
      <w:smartTag w:uri="schemas-tilde-lv/tildestengine" w:element="veidnes">
        <w:smartTagPr>
          <w:attr w:name="baseform" w:val="līgum|s"/>
          <w:attr w:name="id" w:val="-1"/>
          <w:attr w:name="text" w:val="līguma"/>
        </w:smartTagPr>
        <w:r w:rsidRPr="002143CA">
          <w:t>Līguma</w:t>
        </w:r>
      </w:smartTag>
      <w:r w:rsidRPr="002143CA">
        <w:t xml:space="preserve"> summa un tās samaksas kārtība</w:t>
      </w:r>
    </w:p>
    <w:p w:rsidR="0045377E" w:rsidRPr="002143CA" w:rsidRDefault="0045377E" w:rsidP="00392212">
      <w:pPr>
        <w:ind w:left="360" w:hanging="360"/>
        <w:jc w:val="center"/>
        <w:outlineLvl w:val="0"/>
      </w:pPr>
    </w:p>
    <w:p w:rsidR="00392212" w:rsidRPr="002143CA" w:rsidRDefault="00392212" w:rsidP="00AD0E8F">
      <w:pPr>
        <w:ind w:left="567" w:hanging="567"/>
        <w:jc w:val="both"/>
        <w:rPr>
          <w:b w:val="0"/>
          <w:iCs/>
        </w:rPr>
      </w:pPr>
      <w:r w:rsidRPr="002143CA">
        <w:rPr>
          <w:b w:val="0"/>
          <w:iCs/>
        </w:rPr>
        <w:t xml:space="preserve">2.1. </w:t>
      </w:r>
      <w:r w:rsidR="00AD0E8F">
        <w:rPr>
          <w:b w:val="0"/>
          <w:iCs/>
        </w:rPr>
        <w:tab/>
      </w:r>
      <w:smartTag w:uri="schemas-tilde-lv/tildestengine" w:element="veidnes">
        <w:smartTagPr>
          <w:attr w:name="text" w:val="līguma"/>
          <w:attr w:name="id" w:val="-1"/>
          <w:attr w:name="baseform" w:val="līgum|s"/>
        </w:smartTagPr>
        <w:r w:rsidRPr="002143CA">
          <w:rPr>
            <w:b w:val="0"/>
            <w:iCs/>
          </w:rPr>
          <w:t>Līguma</w:t>
        </w:r>
      </w:smartTag>
      <w:r w:rsidRPr="002143CA">
        <w:rPr>
          <w:b w:val="0"/>
          <w:iCs/>
        </w:rPr>
        <w:t xml:space="preserve"> summa par Līgumā noteikto Automašīnu tiek noteikta </w:t>
      </w:r>
      <w:r w:rsidRPr="002106DC">
        <w:rPr>
          <w:iCs/>
        </w:rPr>
        <w:t xml:space="preserve">EUR </w:t>
      </w:r>
      <w:r w:rsidR="002106DC" w:rsidRPr="002106DC">
        <w:rPr>
          <w:iCs/>
        </w:rPr>
        <w:t>42 860,00</w:t>
      </w:r>
      <w:r w:rsidRPr="002143CA">
        <w:rPr>
          <w:b w:val="0"/>
          <w:iCs/>
        </w:rPr>
        <w:t xml:space="preserve"> (</w:t>
      </w:r>
      <w:r w:rsidR="002106DC">
        <w:rPr>
          <w:b w:val="0"/>
          <w:iCs/>
        </w:rPr>
        <w:t xml:space="preserve">četrdesmit divi tūkstoši astoņi simti sešdesmit </w:t>
      </w:r>
      <w:proofErr w:type="spellStart"/>
      <w:r w:rsidR="002106DC">
        <w:rPr>
          <w:b w:val="0"/>
          <w:iCs/>
        </w:rPr>
        <w:t>euro</w:t>
      </w:r>
      <w:proofErr w:type="spellEnd"/>
      <w:r w:rsidR="002106DC">
        <w:rPr>
          <w:b w:val="0"/>
          <w:iCs/>
        </w:rPr>
        <w:t>, 00 centi</w:t>
      </w:r>
      <w:r w:rsidRPr="002143CA">
        <w:rPr>
          <w:b w:val="0"/>
          <w:iCs/>
        </w:rPr>
        <w:t xml:space="preserve">), tajā skaitā PVN 21% - </w:t>
      </w:r>
      <w:r>
        <w:rPr>
          <w:b w:val="0"/>
          <w:iCs/>
        </w:rPr>
        <w:t>EUR</w:t>
      </w:r>
      <w:r w:rsidRPr="002143CA">
        <w:rPr>
          <w:b w:val="0"/>
          <w:iCs/>
        </w:rPr>
        <w:t xml:space="preserve"> </w:t>
      </w:r>
      <w:r w:rsidR="002106DC">
        <w:rPr>
          <w:b w:val="0"/>
          <w:iCs/>
        </w:rPr>
        <w:t>7 438,51</w:t>
      </w:r>
      <w:r w:rsidRPr="002143CA">
        <w:rPr>
          <w:b w:val="0"/>
          <w:iCs/>
        </w:rPr>
        <w:t xml:space="preserve"> (</w:t>
      </w:r>
      <w:r w:rsidR="002106DC">
        <w:rPr>
          <w:b w:val="0"/>
          <w:iCs/>
        </w:rPr>
        <w:t xml:space="preserve">septiņi tūkstoši četri simti trīsdesmit astoņi </w:t>
      </w:r>
      <w:proofErr w:type="spellStart"/>
      <w:r w:rsidR="002106DC">
        <w:rPr>
          <w:b w:val="0"/>
          <w:iCs/>
        </w:rPr>
        <w:t>euro</w:t>
      </w:r>
      <w:proofErr w:type="spellEnd"/>
      <w:r w:rsidR="002106DC">
        <w:rPr>
          <w:b w:val="0"/>
          <w:iCs/>
        </w:rPr>
        <w:t>, 51 cents</w:t>
      </w:r>
      <w:r w:rsidRPr="002143CA">
        <w:rPr>
          <w:b w:val="0"/>
          <w:iCs/>
        </w:rPr>
        <w:t>)</w:t>
      </w:r>
      <w:r>
        <w:rPr>
          <w:b w:val="0"/>
          <w:iCs/>
        </w:rPr>
        <w:t xml:space="preserve"> .</w:t>
      </w:r>
    </w:p>
    <w:p w:rsidR="00392212" w:rsidRPr="002143CA" w:rsidRDefault="00392212" w:rsidP="00AD0E8F">
      <w:pPr>
        <w:ind w:left="567" w:hanging="567"/>
        <w:jc w:val="both"/>
        <w:rPr>
          <w:b w:val="0"/>
          <w:bCs/>
          <w:iCs/>
        </w:rPr>
      </w:pPr>
      <w:r w:rsidRPr="002106DC">
        <w:rPr>
          <w:b w:val="0"/>
          <w:bCs/>
          <w:iCs/>
        </w:rPr>
        <w:t>2.</w:t>
      </w:r>
      <w:r w:rsidR="002106DC" w:rsidRPr="002106DC">
        <w:rPr>
          <w:b w:val="0"/>
          <w:bCs/>
          <w:iCs/>
        </w:rPr>
        <w:t>2</w:t>
      </w:r>
      <w:r w:rsidRPr="002106DC">
        <w:rPr>
          <w:b w:val="0"/>
          <w:bCs/>
          <w:iCs/>
        </w:rPr>
        <w:t>.</w:t>
      </w:r>
      <w:r w:rsidR="00AD0E8F">
        <w:rPr>
          <w:b w:val="0"/>
          <w:bCs/>
          <w:iCs/>
        </w:rPr>
        <w:tab/>
      </w:r>
      <w:r w:rsidRPr="002106DC">
        <w:rPr>
          <w:b w:val="0"/>
          <w:bCs/>
          <w:iCs/>
        </w:rPr>
        <w:t>Līguma 2.1. punktā uzrādītajā summā tiek ietverti visi Pārdevēja izdevumi, kas</w:t>
      </w:r>
      <w:r w:rsidRPr="002143CA">
        <w:rPr>
          <w:b w:val="0"/>
          <w:bCs/>
          <w:iCs/>
        </w:rPr>
        <w:t xml:space="preserve"> saistīti ar Automašīnas piegādi un reģistrāciju CSDD uz Pircēja vārda</w:t>
      </w:r>
      <w:r>
        <w:rPr>
          <w:b w:val="0"/>
          <w:bCs/>
          <w:iCs/>
        </w:rPr>
        <w:t xml:space="preserve">, kā arī citi izdevumi, </w:t>
      </w:r>
      <w:r w:rsidR="002106DC">
        <w:rPr>
          <w:b w:val="0"/>
          <w:bCs/>
          <w:iCs/>
        </w:rPr>
        <w:t>kurus sedz Pārdevējs saskaņā ar</w:t>
      </w:r>
      <w:r>
        <w:rPr>
          <w:b w:val="0"/>
          <w:bCs/>
          <w:iCs/>
        </w:rPr>
        <w:t xml:space="preserve"> iepirkuma dokumentāciju.</w:t>
      </w:r>
    </w:p>
    <w:p w:rsidR="00392212" w:rsidRPr="002143CA" w:rsidRDefault="00392212" w:rsidP="00AD0E8F">
      <w:pPr>
        <w:ind w:left="567" w:hanging="567"/>
        <w:jc w:val="both"/>
        <w:rPr>
          <w:b w:val="0"/>
        </w:rPr>
      </w:pPr>
      <w:r w:rsidRPr="002143CA">
        <w:rPr>
          <w:b w:val="0"/>
          <w:iCs/>
        </w:rPr>
        <w:t>2.</w:t>
      </w:r>
      <w:r w:rsidR="002106DC">
        <w:rPr>
          <w:b w:val="0"/>
          <w:iCs/>
        </w:rPr>
        <w:t>3</w:t>
      </w:r>
      <w:r w:rsidRPr="002143CA">
        <w:rPr>
          <w:b w:val="0"/>
          <w:iCs/>
        </w:rPr>
        <w:t xml:space="preserve">. </w:t>
      </w:r>
      <w:r w:rsidR="00AD0E8F">
        <w:rPr>
          <w:b w:val="0"/>
          <w:iCs/>
        </w:rPr>
        <w:tab/>
      </w:r>
      <w:r w:rsidRPr="002143CA">
        <w:rPr>
          <w:b w:val="0"/>
          <w:iCs/>
        </w:rPr>
        <w:t xml:space="preserve">Līguma 2.1.punktā noteikto Līguma summu Pircējs samaksā Pārdēvējam 30 (trīsdesmit) dienu laikā, skaitot no dienas, kad </w:t>
      </w:r>
      <w:r w:rsidRPr="002143CA">
        <w:rPr>
          <w:b w:val="0"/>
        </w:rPr>
        <w:t xml:space="preserve">Puses vai to pilnvaroti pārstāvji ir parakstījuši </w:t>
      </w:r>
      <w:smartTag w:uri="schemas-tilde-lv/tildestengine" w:element="veidnes">
        <w:smartTagPr>
          <w:attr w:name="baseform" w:val="līgum|s"/>
          <w:attr w:name="id" w:val="-1"/>
          <w:attr w:name="text" w:val="līguma"/>
        </w:smartTagPr>
        <w:r w:rsidRPr="002143CA">
          <w:rPr>
            <w:b w:val="0"/>
          </w:rPr>
          <w:t>Līguma</w:t>
        </w:r>
      </w:smartTag>
      <w:r w:rsidRPr="002143CA">
        <w:rPr>
          <w:b w:val="0"/>
        </w:rPr>
        <w:t xml:space="preserve"> </w:t>
      </w:r>
      <w:r w:rsidRPr="002106DC">
        <w:rPr>
          <w:b w:val="0"/>
        </w:rPr>
        <w:t>3.1.punktā</w:t>
      </w:r>
      <w:r w:rsidRPr="002143CA">
        <w:rPr>
          <w:b w:val="0"/>
        </w:rPr>
        <w:t xml:space="preserve"> noteikto Automašīnas pieņemšanas-nodošanas aktu un Pārdevēja iesniegto</w:t>
      </w:r>
      <w:r w:rsidRPr="002143CA">
        <w:rPr>
          <w:b w:val="0"/>
          <w:iCs/>
        </w:rPr>
        <w:t xml:space="preserve"> rēķinu.</w:t>
      </w:r>
    </w:p>
    <w:p w:rsidR="00392212" w:rsidRPr="002143CA" w:rsidRDefault="002106DC" w:rsidP="00AD0E8F">
      <w:pPr>
        <w:pStyle w:val="txt1"/>
        <w:tabs>
          <w:tab w:val="clear" w:pos="397"/>
        </w:tabs>
        <w:ind w:left="567" w:hanging="567"/>
        <w:rPr>
          <w:rFonts w:ascii="Times New Roman" w:hAnsi="Times New Roman"/>
          <w:color w:val="auto"/>
          <w:sz w:val="24"/>
          <w:szCs w:val="24"/>
          <w:lang w:val="lv-LV"/>
        </w:rPr>
      </w:pPr>
      <w:r>
        <w:rPr>
          <w:rFonts w:ascii="Times New Roman" w:hAnsi="Times New Roman"/>
          <w:color w:val="auto"/>
          <w:sz w:val="24"/>
          <w:szCs w:val="24"/>
          <w:lang w:val="lv-LV"/>
        </w:rPr>
        <w:t>2.4</w:t>
      </w:r>
      <w:r w:rsidR="00392212" w:rsidRPr="002143CA">
        <w:rPr>
          <w:rFonts w:ascii="Times New Roman" w:hAnsi="Times New Roman"/>
          <w:color w:val="auto"/>
          <w:sz w:val="24"/>
          <w:szCs w:val="24"/>
          <w:lang w:val="lv-LV"/>
        </w:rPr>
        <w:t xml:space="preserve">. </w:t>
      </w:r>
      <w:r w:rsidR="00AD0E8F">
        <w:rPr>
          <w:rFonts w:ascii="Times New Roman" w:hAnsi="Times New Roman"/>
          <w:color w:val="auto"/>
          <w:sz w:val="24"/>
          <w:szCs w:val="24"/>
          <w:lang w:val="lv-LV"/>
        </w:rPr>
        <w:tab/>
      </w:r>
      <w:r w:rsidR="00392212" w:rsidRPr="002143CA">
        <w:rPr>
          <w:rFonts w:ascii="Times New Roman" w:hAnsi="Times New Roman"/>
          <w:color w:val="auto"/>
          <w:sz w:val="24"/>
          <w:szCs w:val="24"/>
          <w:lang w:val="lv-LV"/>
        </w:rPr>
        <w:t>Pircējs Līgumā noteikto maksājumu veic ar pārskaitījumu uz Pārdevēja bankas kontu, kas noteikts Līgumā 10.punktā, vai arī Pārdevēja bankas kontu, kas norādīts Pārdevēja iesniegtajā rēķinā.</w:t>
      </w:r>
    </w:p>
    <w:p w:rsidR="00392212" w:rsidRPr="002143CA" w:rsidRDefault="002106DC" w:rsidP="00AD0E8F">
      <w:pPr>
        <w:pStyle w:val="txt1"/>
        <w:tabs>
          <w:tab w:val="clear" w:pos="397"/>
          <w:tab w:val="left" w:pos="0"/>
        </w:tabs>
        <w:ind w:left="567" w:hanging="567"/>
        <w:rPr>
          <w:rFonts w:ascii="Times New Roman" w:hAnsi="Times New Roman"/>
          <w:color w:val="auto"/>
          <w:sz w:val="24"/>
          <w:szCs w:val="24"/>
          <w:lang w:val="lv-LV"/>
        </w:rPr>
      </w:pPr>
      <w:r>
        <w:rPr>
          <w:rFonts w:ascii="Times New Roman" w:hAnsi="Times New Roman"/>
          <w:color w:val="auto"/>
          <w:sz w:val="24"/>
          <w:szCs w:val="24"/>
          <w:lang w:val="lv-LV"/>
        </w:rPr>
        <w:t>2.5</w:t>
      </w:r>
      <w:r w:rsidR="00392212" w:rsidRPr="002143CA">
        <w:rPr>
          <w:rFonts w:ascii="Times New Roman" w:hAnsi="Times New Roman"/>
          <w:color w:val="auto"/>
          <w:sz w:val="24"/>
          <w:szCs w:val="24"/>
          <w:lang w:val="lv-LV"/>
        </w:rPr>
        <w:t>.</w:t>
      </w:r>
      <w:r w:rsidR="00A73CE6">
        <w:rPr>
          <w:rFonts w:ascii="Times New Roman" w:hAnsi="Times New Roman"/>
          <w:color w:val="auto"/>
          <w:sz w:val="24"/>
          <w:szCs w:val="24"/>
          <w:lang w:val="lv-LV"/>
        </w:rPr>
        <w:tab/>
      </w:r>
      <w:r w:rsidR="00392212" w:rsidRPr="002143CA">
        <w:rPr>
          <w:rFonts w:ascii="Times New Roman" w:hAnsi="Times New Roman"/>
          <w:color w:val="auto"/>
          <w:sz w:val="24"/>
          <w:szCs w:val="24"/>
          <w:lang w:val="lv-LV"/>
        </w:rPr>
        <w:t xml:space="preserve">Līgumā noteiktais maksājums ir uzskatāms par izpildītu dienā, kad tas ir ieskaitīts Pārdevēja norādītajā bankas kontā. </w:t>
      </w:r>
    </w:p>
    <w:p w:rsidR="00392212" w:rsidRDefault="00392212" w:rsidP="00392212">
      <w:pPr>
        <w:ind w:right="43"/>
        <w:jc w:val="both"/>
        <w:rPr>
          <w:b w:val="0"/>
          <w:bCs/>
          <w:iCs/>
        </w:rPr>
      </w:pPr>
    </w:p>
    <w:p w:rsidR="00392212" w:rsidRPr="00E369FF" w:rsidRDefault="00392212" w:rsidP="00392212">
      <w:pPr>
        <w:pStyle w:val="Pamatteksts"/>
        <w:spacing w:before="0"/>
        <w:jc w:val="center"/>
        <w:rPr>
          <w:b/>
          <w:sz w:val="24"/>
          <w:szCs w:val="24"/>
        </w:rPr>
      </w:pPr>
      <w:r w:rsidRPr="00E369FF">
        <w:rPr>
          <w:b/>
          <w:sz w:val="24"/>
          <w:szCs w:val="24"/>
        </w:rPr>
        <w:t>3. Automašīnas pieņemšana- nodošana</w:t>
      </w:r>
    </w:p>
    <w:p w:rsidR="0045377E" w:rsidRPr="0045377E" w:rsidRDefault="0045377E" w:rsidP="00392212">
      <w:pPr>
        <w:pStyle w:val="Pamatteksts"/>
        <w:spacing w:before="0"/>
        <w:jc w:val="center"/>
        <w:rPr>
          <w:b/>
        </w:rPr>
      </w:pPr>
    </w:p>
    <w:p w:rsidR="00392212" w:rsidRPr="002143CA" w:rsidRDefault="00392212" w:rsidP="00A73CE6">
      <w:pPr>
        <w:ind w:left="567" w:hanging="567"/>
        <w:rPr>
          <w:b w:val="0"/>
        </w:rPr>
      </w:pPr>
      <w:r w:rsidRPr="002143CA">
        <w:rPr>
          <w:b w:val="0"/>
        </w:rPr>
        <w:t xml:space="preserve">3.1. </w:t>
      </w:r>
      <w:r w:rsidR="00A73CE6">
        <w:rPr>
          <w:b w:val="0"/>
        </w:rPr>
        <w:tab/>
      </w:r>
      <w:r w:rsidRPr="002143CA">
        <w:rPr>
          <w:b w:val="0"/>
        </w:rPr>
        <w:t>Automašīna tiek nodota ar pieņemšanas - nodošanas aktu;</w:t>
      </w:r>
    </w:p>
    <w:p w:rsidR="00392212" w:rsidRPr="002143CA" w:rsidRDefault="00392212" w:rsidP="00A73CE6">
      <w:pPr>
        <w:tabs>
          <w:tab w:val="left" w:pos="1134"/>
        </w:tabs>
        <w:ind w:left="1134" w:hanging="708"/>
        <w:jc w:val="both"/>
        <w:rPr>
          <w:b w:val="0"/>
          <w:iCs/>
        </w:rPr>
      </w:pPr>
      <w:r w:rsidRPr="002143CA">
        <w:rPr>
          <w:b w:val="0"/>
        </w:rPr>
        <w:t xml:space="preserve">3.1.1 </w:t>
      </w:r>
      <w:r w:rsidR="00A73CE6">
        <w:rPr>
          <w:b w:val="0"/>
        </w:rPr>
        <w:tab/>
      </w:r>
      <w:r w:rsidRPr="002143CA">
        <w:rPr>
          <w:b w:val="0"/>
        </w:rPr>
        <w:t>Automašīnas pieņemšanas-nodošanas akts tiek parakstīts pēc tam, kad Pārdevējs ir veicis Automašīnas piegādi un reģistrējis to uz Pircēja vārda Ceļu satiksmes drošības direkcijā (turpmāk Līguma tekstā – CSDD)</w:t>
      </w:r>
      <w:r>
        <w:rPr>
          <w:b w:val="0"/>
        </w:rPr>
        <w:t xml:space="preserve"> un veicis visas darbības, kuras tam jāizpilda saskaņā ar iepirkuma dokumentāciju</w:t>
      </w:r>
      <w:r w:rsidRPr="002143CA">
        <w:rPr>
          <w:b w:val="0"/>
        </w:rPr>
        <w:t xml:space="preserve">. </w:t>
      </w:r>
    </w:p>
    <w:p w:rsidR="00392212" w:rsidRPr="002143CA" w:rsidRDefault="00392212" w:rsidP="00A73CE6">
      <w:pPr>
        <w:tabs>
          <w:tab w:val="left" w:pos="1134"/>
        </w:tabs>
        <w:ind w:left="1134" w:hanging="708"/>
        <w:jc w:val="both"/>
        <w:rPr>
          <w:b w:val="0"/>
        </w:rPr>
      </w:pPr>
      <w:r w:rsidRPr="002143CA">
        <w:rPr>
          <w:b w:val="0"/>
        </w:rPr>
        <w:lastRenderedPageBreak/>
        <w:t>3.1.2.</w:t>
      </w:r>
      <w:r w:rsidR="00A73CE6">
        <w:rPr>
          <w:b w:val="0"/>
        </w:rPr>
        <w:tab/>
      </w:r>
      <w:r w:rsidRPr="002143CA">
        <w:rPr>
          <w:b w:val="0"/>
        </w:rPr>
        <w:t>Automašīna uzskatāma par piegādātu un nodotu Pircējam ar dienu, kad Pārdevējs iesniedzis Pircējam pieņemšanas - nodošanas aktu, rēķinu un Puses šo  aktu ir parakstījušas  bez iebildumiem;</w:t>
      </w:r>
    </w:p>
    <w:p w:rsidR="00392212" w:rsidRPr="002143CA" w:rsidRDefault="00392212" w:rsidP="00A73CE6">
      <w:pPr>
        <w:ind w:left="1134" w:hanging="708"/>
        <w:jc w:val="both"/>
        <w:rPr>
          <w:b w:val="0"/>
        </w:rPr>
      </w:pPr>
      <w:r w:rsidRPr="002143CA">
        <w:rPr>
          <w:b w:val="0"/>
        </w:rPr>
        <w:t>3.1.3.</w:t>
      </w:r>
      <w:r w:rsidR="00A73CE6">
        <w:rPr>
          <w:b w:val="0"/>
        </w:rPr>
        <w:tab/>
      </w:r>
      <w:r w:rsidRPr="002143CA">
        <w:rPr>
          <w:b w:val="0"/>
        </w:rPr>
        <w:t>Automašīnas pieņemšanas- nodo</w:t>
      </w:r>
      <w:r w:rsidR="002106DC">
        <w:rPr>
          <w:b w:val="0"/>
        </w:rPr>
        <w:t>šanas akts  tiek parakstīts 1 (</w:t>
      </w:r>
      <w:r w:rsidRPr="002143CA">
        <w:rPr>
          <w:b w:val="0"/>
        </w:rPr>
        <w:t>vienas)</w:t>
      </w:r>
      <w:r w:rsidR="002106DC">
        <w:rPr>
          <w:b w:val="0"/>
        </w:rPr>
        <w:t xml:space="preserve"> </w:t>
      </w:r>
      <w:r w:rsidR="00A73CE6">
        <w:rPr>
          <w:b w:val="0"/>
        </w:rPr>
        <w:t xml:space="preserve">darba </w:t>
      </w:r>
      <w:r w:rsidRPr="002143CA">
        <w:rPr>
          <w:b w:val="0"/>
        </w:rPr>
        <w:t>dienas laikā, skaitot no dienas, kad ir pabeigta Automašīnas piegāde un Pircējs ir saņēmis no Pārdevēja aktu un rēķinu.</w:t>
      </w:r>
    </w:p>
    <w:p w:rsidR="002106DC" w:rsidRDefault="00392212" w:rsidP="00A73CE6">
      <w:pPr>
        <w:ind w:left="567" w:hanging="567"/>
        <w:jc w:val="both"/>
        <w:rPr>
          <w:b w:val="0"/>
        </w:rPr>
      </w:pPr>
      <w:r w:rsidRPr="002143CA">
        <w:rPr>
          <w:b w:val="0"/>
        </w:rPr>
        <w:t xml:space="preserve">3.2. </w:t>
      </w:r>
      <w:r w:rsidR="00A73CE6">
        <w:rPr>
          <w:b w:val="0"/>
        </w:rPr>
        <w:tab/>
      </w:r>
      <w:r w:rsidRPr="002143CA">
        <w:rPr>
          <w:b w:val="0"/>
        </w:rPr>
        <w:t xml:space="preserve">Gadījumā, ja Automašīnas pieņemšanas – nodošanas laikā Pircējs konstatē, ka Automašīna kopumā vai kāda tās daļa neatbilst </w:t>
      </w:r>
      <w:smartTag w:uri="schemas-tilde-lv/tildestengine" w:element="veidnes">
        <w:smartTagPr>
          <w:attr w:name="text" w:val="līguma"/>
          <w:attr w:name="id" w:val="-1"/>
          <w:attr w:name="baseform" w:val="līgum|s"/>
        </w:smartTagPr>
        <w:r w:rsidRPr="002143CA">
          <w:rPr>
            <w:b w:val="0"/>
          </w:rPr>
          <w:t>Līguma</w:t>
        </w:r>
      </w:smartTag>
      <w:r w:rsidRPr="002143CA">
        <w:rPr>
          <w:b w:val="0"/>
        </w:rPr>
        <w:t xml:space="preserve"> un tā pielikumu nosacījumiem un/vai Automašīna kopumā vai kāda to daļa ir bojāta, tad par to sagatavojams </w:t>
      </w:r>
      <w:smartTag w:uri="schemas-tilde-lv/tildestengine" w:element="veidnes">
        <w:smartTagPr>
          <w:attr w:name="id" w:val="-1"/>
          <w:attr w:name="baseform" w:val="akt|s"/>
          <w:attr w:name="text" w:val="akts"/>
        </w:smartTagPr>
        <w:r w:rsidRPr="002143CA">
          <w:rPr>
            <w:b w:val="0"/>
          </w:rPr>
          <w:t>akts</w:t>
        </w:r>
      </w:smartTag>
      <w:r w:rsidRPr="002143CA">
        <w:rPr>
          <w:b w:val="0"/>
        </w:rPr>
        <w:t xml:space="preserve">, kuru paraksta Puses vai to pilnvaroti pārstāvji un tiek pārtraukta Automašīnas pieņemšana-nodošana; </w:t>
      </w:r>
    </w:p>
    <w:p w:rsidR="00392212" w:rsidRPr="002143CA" w:rsidRDefault="00392212" w:rsidP="00A73CE6">
      <w:pPr>
        <w:ind w:left="1134" w:hanging="708"/>
        <w:jc w:val="both"/>
        <w:rPr>
          <w:b w:val="0"/>
        </w:rPr>
      </w:pPr>
      <w:r w:rsidRPr="002143CA">
        <w:rPr>
          <w:b w:val="0"/>
        </w:rPr>
        <w:t>3.2.1.</w:t>
      </w:r>
      <w:r w:rsidR="002106DC">
        <w:rPr>
          <w:b w:val="0"/>
        </w:rPr>
        <w:t xml:space="preserve"> </w:t>
      </w:r>
      <w:r w:rsidR="00A73CE6">
        <w:rPr>
          <w:b w:val="0"/>
        </w:rPr>
        <w:tab/>
      </w:r>
      <w:r w:rsidRPr="002143CA">
        <w:rPr>
          <w:b w:val="0"/>
        </w:rPr>
        <w:t xml:space="preserve">Pārdevējam Pušu parakstītajā </w:t>
      </w:r>
      <w:smartTag w:uri="schemas-tilde-lv/tildestengine" w:element="veidnes">
        <w:smartTagPr>
          <w:attr w:name="text" w:val="aktā"/>
          <w:attr w:name="id" w:val="-1"/>
          <w:attr w:name="baseform" w:val="akt|s"/>
        </w:smartTagPr>
        <w:r w:rsidRPr="002143CA">
          <w:rPr>
            <w:b w:val="0"/>
          </w:rPr>
          <w:t>aktā</w:t>
        </w:r>
      </w:smartTag>
      <w:r w:rsidRPr="002143CA">
        <w:rPr>
          <w:b w:val="0"/>
        </w:rPr>
        <w:t xml:space="preserve"> norādītajā termiņā (kurš nedrīkst būt ilgāks par 10 darba dienām) ar saviem spēkiem un uz sava rēķina jāveic Līguma un tā pielikumu nosacījumiem nea</w:t>
      </w:r>
      <w:r w:rsidR="00A73CE6">
        <w:rPr>
          <w:b w:val="0"/>
        </w:rPr>
        <w:t>tbilstošās</w:t>
      </w:r>
      <w:r w:rsidRPr="002143CA">
        <w:rPr>
          <w:b w:val="0"/>
        </w:rPr>
        <w:t xml:space="preserve"> Automašīnas nomaiņa pret visiem Līguma un tā pielikumu nosacījumiem un prasībām atbilstošu Automašīnu;</w:t>
      </w:r>
    </w:p>
    <w:p w:rsidR="00392212" w:rsidRPr="002143CA" w:rsidRDefault="00392212" w:rsidP="00A73CE6">
      <w:pPr>
        <w:ind w:left="1134" w:hanging="708"/>
        <w:jc w:val="both"/>
        <w:rPr>
          <w:b w:val="0"/>
        </w:rPr>
      </w:pPr>
      <w:r w:rsidRPr="002143CA">
        <w:rPr>
          <w:b w:val="0"/>
        </w:rPr>
        <w:t xml:space="preserve">3.2.2. </w:t>
      </w:r>
      <w:r w:rsidR="00A73CE6">
        <w:rPr>
          <w:b w:val="0"/>
        </w:rPr>
        <w:tab/>
        <w:t xml:space="preserve">Iestājoties Līguma </w:t>
      </w:r>
      <w:r w:rsidRPr="002143CA">
        <w:rPr>
          <w:b w:val="0"/>
        </w:rPr>
        <w:t>3.2.1. punkta nosacījumiem Pārdevējs maksā Pircējam Līgumā noteikto līgumsodu par Līgumā noteiktā Automašīnas piegādes termiņa kavējumu;</w:t>
      </w:r>
    </w:p>
    <w:p w:rsidR="00392212" w:rsidRPr="002143CA" w:rsidRDefault="00A73CE6" w:rsidP="00A73CE6">
      <w:pPr>
        <w:ind w:left="1134" w:hanging="708"/>
        <w:jc w:val="both"/>
        <w:rPr>
          <w:b w:val="0"/>
        </w:rPr>
      </w:pPr>
      <w:r>
        <w:rPr>
          <w:b w:val="0"/>
        </w:rPr>
        <w:t xml:space="preserve">3.2.3. </w:t>
      </w:r>
      <w:r>
        <w:rPr>
          <w:b w:val="0"/>
        </w:rPr>
        <w:tab/>
      </w:r>
      <w:smartTag w:uri="schemas-tilde-lv/tildestengine" w:element="veidnes">
        <w:smartTagPr>
          <w:attr w:name="text" w:val="līguma"/>
          <w:attr w:name="id" w:val="-1"/>
          <w:attr w:name="baseform" w:val="līgum|s"/>
        </w:smartTagPr>
        <w:r w:rsidR="00392212" w:rsidRPr="002143CA">
          <w:rPr>
            <w:b w:val="0"/>
          </w:rPr>
          <w:t>Līguma</w:t>
        </w:r>
      </w:smartTag>
      <w:r w:rsidR="00392212" w:rsidRPr="002143CA">
        <w:rPr>
          <w:b w:val="0"/>
        </w:rPr>
        <w:t xml:space="preserve"> 3.2.2. punkta daļa par līgumsodu netiek piemērota, ja Pārdevējs veic Līguma un tā pielikumu nosacījumiem neatbilstošās Automašīnas nomaiņu pret visiem Līguma un tā pielikumu nosacījumiem atbilstošu Automašīnu pirms </w:t>
      </w:r>
      <w:smartTag w:uri="schemas-tilde-lv/tildestengine" w:element="veidnes">
        <w:smartTagPr>
          <w:attr w:name="text" w:val="līguma"/>
          <w:attr w:name="id" w:val="-1"/>
          <w:attr w:name="baseform" w:val="līgum|s"/>
        </w:smartTagPr>
        <w:r w:rsidR="00392212" w:rsidRPr="002143CA">
          <w:rPr>
            <w:b w:val="0"/>
          </w:rPr>
          <w:t>Līguma</w:t>
        </w:r>
      </w:smartTag>
      <w:r w:rsidR="00392212" w:rsidRPr="002143CA">
        <w:rPr>
          <w:b w:val="0"/>
        </w:rPr>
        <w:t xml:space="preserve"> </w:t>
      </w:r>
      <w:smartTag w:uri="schemas-tilde-lv/tildestengine" w:element="date">
        <w:smartTagPr>
          <w:attr w:name="Year" w:val="2004"/>
          <w:attr w:name="Month" w:val="1"/>
          <w:attr w:name="Day" w:val="1"/>
        </w:smartTagPr>
        <w:r w:rsidR="00392212" w:rsidRPr="002143CA">
          <w:rPr>
            <w:b w:val="0"/>
          </w:rPr>
          <w:t>4.1.1</w:t>
        </w:r>
      </w:smartTag>
      <w:r w:rsidR="00392212" w:rsidRPr="002143CA">
        <w:rPr>
          <w:b w:val="0"/>
        </w:rPr>
        <w:t>. punktā noteiktā termiņa beigām.</w:t>
      </w:r>
    </w:p>
    <w:p w:rsidR="00392212" w:rsidRPr="002143CA" w:rsidRDefault="00392212" w:rsidP="00A73CE6">
      <w:pPr>
        <w:ind w:left="567" w:hanging="567"/>
        <w:jc w:val="both"/>
        <w:rPr>
          <w:b w:val="0"/>
        </w:rPr>
      </w:pPr>
      <w:r w:rsidRPr="002143CA">
        <w:rPr>
          <w:b w:val="0"/>
        </w:rPr>
        <w:t xml:space="preserve">3.3. </w:t>
      </w:r>
      <w:r w:rsidR="00A73CE6">
        <w:rPr>
          <w:b w:val="0"/>
        </w:rPr>
        <w:tab/>
      </w:r>
      <w:r w:rsidRPr="002143CA">
        <w:rPr>
          <w:b w:val="0"/>
        </w:rPr>
        <w:t>Pieņemot Automašīnu, Pircējs pēc saviem ieskatiem ir tiesīgs veikt Automašīnas iepriekšēju pār</w:t>
      </w:r>
      <w:r w:rsidR="002106DC">
        <w:rPr>
          <w:b w:val="0"/>
        </w:rPr>
        <w:t>baudi – izmēģinājuma braucienus</w:t>
      </w:r>
      <w:r w:rsidRPr="002143CA">
        <w:rPr>
          <w:b w:val="0"/>
        </w:rPr>
        <w:t>, lai pārliecinātos par Automašīnas atbilstību Līgumam un tā pielikumu  prasībām. Pircējs pēc saviem ieskatiem pie Automašīnas pieņemšanas ir tiesīgs pieaicināt ekspertus.</w:t>
      </w:r>
    </w:p>
    <w:p w:rsidR="00392212" w:rsidRPr="002143CA" w:rsidRDefault="00392212" w:rsidP="00A73CE6">
      <w:pPr>
        <w:ind w:left="567" w:hanging="567"/>
        <w:jc w:val="both"/>
        <w:rPr>
          <w:b w:val="0"/>
        </w:rPr>
      </w:pPr>
      <w:r w:rsidRPr="002143CA">
        <w:rPr>
          <w:b w:val="0"/>
        </w:rPr>
        <w:t xml:space="preserve">3.4. </w:t>
      </w:r>
      <w:r w:rsidR="00A73CE6">
        <w:rPr>
          <w:b w:val="0"/>
        </w:rPr>
        <w:tab/>
      </w:r>
      <w:r w:rsidRPr="002143CA">
        <w:rPr>
          <w:b w:val="0"/>
        </w:rPr>
        <w:t xml:space="preserve">Automašīna pāriet Pircēja valdījumā ar dienu, kad Puses vai to pilnvaroti pārstāvji ir parakstījuši Līguma 3.1.punktā noteikto Automašīnas pieņemšanas-nodošanas aktu, bet Pircēja īpašumā Automašīna pāriet ar dienu, kad Pircējs ir samaksājis Pārdevējam par Automašīnu Līgumā noteiktajā kārtībā. </w:t>
      </w:r>
    </w:p>
    <w:p w:rsidR="00392212" w:rsidRPr="002143CA" w:rsidRDefault="00392212" w:rsidP="00A73CE6">
      <w:pPr>
        <w:ind w:left="567" w:hanging="567"/>
        <w:jc w:val="both"/>
        <w:rPr>
          <w:b w:val="0"/>
        </w:rPr>
      </w:pPr>
      <w:r w:rsidRPr="002143CA">
        <w:rPr>
          <w:b w:val="0"/>
        </w:rPr>
        <w:t>3.5.</w:t>
      </w:r>
      <w:r w:rsidR="00A73CE6">
        <w:rPr>
          <w:b w:val="0"/>
        </w:rPr>
        <w:tab/>
      </w:r>
      <w:r w:rsidRPr="002143CA">
        <w:rPr>
          <w:b w:val="0"/>
        </w:rPr>
        <w:t>Pārdevējs ir atbildīgs par Automašīnas pilnīgu vai daļēju bojāeju vai bojāšanās risku līdz Automašīnas nodošanai Pircējam saskaņā ar Līguma 3.1.1. punktu.</w:t>
      </w:r>
    </w:p>
    <w:p w:rsidR="00392212" w:rsidRPr="002143CA" w:rsidRDefault="00392212" w:rsidP="00392212">
      <w:pPr>
        <w:jc w:val="both"/>
        <w:rPr>
          <w:b w:val="0"/>
        </w:rPr>
      </w:pPr>
    </w:p>
    <w:p w:rsidR="00392212" w:rsidRDefault="00392212" w:rsidP="00392212">
      <w:pPr>
        <w:jc w:val="center"/>
      </w:pPr>
      <w:r w:rsidRPr="002143CA">
        <w:t>4.Pušu pienākumi un tiesības</w:t>
      </w:r>
    </w:p>
    <w:p w:rsidR="0045377E" w:rsidRPr="002143CA" w:rsidRDefault="0045377E" w:rsidP="00392212">
      <w:pPr>
        <w:jc w:val="center"/>
      </w:pPr>
    </w:p>
    <w:p w:rsidR="00392212" w:rsidRPr="002143CA" w:rsidRDefault="00392212" w:rsidP="00A73CE6">
      <w:pPr>
        <w:ind w:left="567" w:hanging="567"/>
        <w:jc w:val="both"/>
        <w:rPr>
          <w:b w:val="0"/>
        </w:rPr>
      </w:pPr>
      <w:r w:rsidRPr="002143CA">
        <w:rPr>
          <w:b w:val="0"/>
        </w:rPr>
        <w:t xml:space="preserve">4.1. </w:t>
      </w:r>
      <w:r w:rsidR="00A73CE6">
        <w:rPr>
          <w:b w:val="0"/>
        </w:rPr>
        <w:tab/>
      </w:r>
      <w:r w:rsidRPr="002143CA">
        <w:rPr>
          <w:b w:val="0"/>
        </w:rPr>
        <w:t>Pārdevējs apņemas:</w:t>
      </w:r>
    </w:p>
    <w:p w:rsidR="00392212" w:rsidRPr="002143CA" w:rsidRDefault="00392212" w:rsidP="00A73CE6">
      <w:pPr>
        <w:ind w:left="1134" w:hanging="708"/>
        <w:jc w:val="both"/>
        <w:rPr>
          <w:b w:val="0"/>
        </w:rPr>
      </w:pPr>
      <w:smartTag w:uri="schemas-tilde-lv/tildestengine" w:element="date">
        <w:smartTagPr>
          <w:attr w:name="Year" w:val="2004"/>
          <w:attr w:name="Month" w:val="1"/>
          <w:attr w:name="Day" w:val="1"/>
        </w:smartTagPr>
        <w:r w:rsidRPr="002143CA">
          <w:rPr>
            <w:b w:val="0"/>
          </w:rPr>
          <w:t>4.1.1</w:t>
        </w:r>
      </w:smartTag>
      <w:r w:rsidRPr="002143CA">
        <w:rPr>
          <w:b w:val="0"/>
        </w:rPr>
        <w:t xml:space="preserve">. </w:t>
      </w:r>
      <w:r w:rsidR="00A73CE6">
        <w:rPr>
          <w:b w:val="0"/>
        </w:rPr>
        <w:tab/>
      </w:r>
      <w:r w:rsidRPr="002143CA">
        <w:rPr>
          <w:b w:val="0"/>
        </w:rPr>
        <w:t xml:space="preserve">Automašīnu nodot Pircējam līdz </w:t>
      </w:r>
      <w:r w:rsidR="003F1A1D">
        <w:rPr>
          <w:b w:val="0"/>
        </w:rPr>
        <w:t>17.07</w:t>
      </w:r>
      <w:r w:rsidRPr="002143CA">
        <w:rPr>
          <w:b w:val="0"/>
        </w:rPr>
        <w:t>.201</w:t>
      </w:r>
      <w:r>
        <w:rPr>
          <w:b w:val="0"/>
        </w:rPr>
        <w:t>5</w:t>
      </w:r>
      <w:r w:rsidRPr="002143CA">
        <w:rPr>
          <w:b w:val="0"/>
        </w:rPr>
        <w:t>.</w:t>
      </w:r>
    </w:p>
    <w:p w:rsidR="00392212" w:rsidRPr="002143CA" w:rsidRDefault="00392212" w:rsidP="00A73CE6">
      <w:pPr>
        <w:ind w:left="1134" w:hanging="708"/>
        <w:jc w:val="both"/>
        <w:rPr>
          <w:b w:val="0"/>
        </w:rPr>
      </w:pPr>
      <w:r w:rsidRPr="002143CA">
        <w:rPr>
          <w:b w:val="0"/>
        </w:rPr>
        <w:t xml:space="preserve">4.1.2. </w:t>
      </w:r>
      <w:r w:rsidR="00A73CE6">
        <w:rPr>
          <w:b w:val="0"/>
        </w:rPr>
        <w:tab/>
        <w:t>R</w:t>
      </w:r>
      <w:r w:rsidRPr="002143CA">
        <w:rPr>
          <w:b w:val="0"/>
        </w:rPr>
        <w:t>eģistrēt Automašīn</w:t>
      </w:r>
      <w:r>
        <w:rPr>
          <w:b w:val="0"/>
        </w:rPr>
        <w:t>u</w:t>
      </w:r>
      <w:r w:rsidRPr="002143CA">
        <w:rPr>
          <w:b w:val="0"/>
        </w:rPr>
        <w:t xml:space="preserve"> CSDD uz Pircēja vārda. Visi nodokļi, nodevas un izmaksas, kas saistītas ar Automašīnas reģistrēšanu CSDD, ir iekļautas Līguma 2.1.punktā noteiktajā Līguma summā. Šajā Līguma punktā noteiktās darbības Pārdevējs izpilda tajā pašā dienā, kad Puses vai to pilnvaroti pārstāvji ir parakstījuši Automašīnas pieņemšanas – nodošanas aktu, kas noteikts Līguma 3.1.punktā; </w:t>
      </w:r>
    </w:p>
    <w:p w:rsidR="00392212" w:rsidRPr="002143CA" w:rsidRDefault="00392212" w:rsidP="00A73CE6">
      <w:pPr>
        <w:ind w:left="1134" w:hanging="708"/>
        <w:jc w:val="both"/>
        <w:rPr>
          <w:b w:val="0"/>
        </w:rPr>
      </w:pPr>
      <w:smartTag w:uri="schemas-tilde-lv/tildestengine" w:element="date">
        <w:smartTagPr>
          <w:attr w:name="Year" w:val="2004"/>
          <w:attr w:name="Month" w:val="1"/>
          <w:attr w:name="Day" w:val="3"/>
        </w:smartTagPr>
        <w:r w:rsidRPr="002143CA">
          <w:rPr>
            <w:b w:val="0"/>
          </w:rPr>
          <w:t>4.1.3</w:t>
        </w:r>
      </w:smartTag>
      <w:r w:rsidRPr="002143CA">
        <w:rPr>
          <w:b w:val="0"/>
        </w:rPr>
        <w:t xml:space="preserve">. </w:t>
      </w:r>
      <w:r w:rsidR="00A73CE6">
        <w:rPr>
          <w:b w:val="0"/>
        </w:rPr>
        <w:tab/>
      </w:r>
      <w:r w:rsidRPr="002143CA">
        <w:rPr>
          <w:b w:val="0"/>
        </w:rPr>
        <w:t xml:space="preserve">Automašīnas pārdošanā un piegādē ievērot un pildīt Līguma un tā pielikumu </w:t>
      </w:r>
      <w:r>
        <w:rPr>
          <w:b w:val="0"/>
        </w:rPr>
        <w:t xml:space="preserve">un iepirkuma dokumentācijas </w:t>
      </w:r>
      <w:r w:rsidRPr="002143CA">
        <w:rPr>
          <w:b w:val="0"/>
        </w:rPr>
        <w:t>nosacījumus;</w:t>
      </w:r>
    </w:p>
    <w:p w:rsidR="00392212" w:rsidRPr="002143CA" w:rsidRDefault="00392212" w:rsidP="00A73CE6">
      <w:pPr>
        <w:ind w:left="1134" w:hanging="708"/>
        <w:jc w:val="both"/>
        <w:rPr>
          <w:b w:val="0"/>
        </w:rPr>
      </w:pPr>
      <w:r w:rsidRPr="002143CA">
        <w:rPr>
          <w:b w:val="0"/>
        </w:rPr>
        <w:t>4.1.4.</w:t>
      </w:r>
      <w:r w:rsidR="00A73CE6">
        <w:rPr>
          <w:b w:val="0"/>
        </w:rPr>
        <w:tab/>
      </w:r>
      <w:r w:rsidRPr="002143CA">
        <w:rPr>
          <w:b w:val="0"/>
        </w:rPr>
        <w:t>Automašīnu piegādāt un nodot Līgumā noteiktajā termiņā;</w:t>
      </w:r>
    </w:p>
    <w:p w:rsidR="00392212" w:rsidRPr="002143CA" w:rsidRDefault="00392212" w:rsidP="00A73CE6">
      <w:pPr>
        <w:ind w:left="1134" w:hanging="708"/>
        <w:jc w:val="both"/>
        <w:rPr>
          <w:b w:val="0"/>
        </w:rPr>
      </w:pPr>
      <w:smartTag w:uri="schemas-tilde-lv/tildestengine" w:element="date">
        <w:smartTagPr>
          <w:attr w:name="Year" w:val="2004"/>
          <w:attr w:name="Month" w:val="1"/>
          <w:attr w:name="Day" w:val="5"/>
        </w:smartTagPr>
        <w:r w:rsidRPr="002143CA">
          <w:rPr>
            <w:b w:val="0"/>
          </w:rPr>
          <w:t>4.1.5</w:t>
        </w:r>
      </w:smartTag>
      <w:r w:rsidRPr="002143CA">
        <w:rPr>
          <w:b w:val="0"/>
        </w:rPr>
        <w:t>. Pārdevējam ir pienākums Līguma darbības laikā nekavējoši rakstiski brīdināt Pircēju par neparedzētiem apstākļiem, kādi radušies no Pārdevēja neatkarīgu iemeslu dēļ un kuru dēļ var tikt traucēta Līguma izpilde;</w:t>
      </w:r>
    </w:p>
    <w:p w:rsidR="00392212" w:rsidRPr="002143CA" w:rsidRDefault="00392212" w:rsidP="00A73CE6">
      <w:pPr>
        <w:ind w:left="1134" w:hanging="708"/>
        <w:jc w:val="both"/>
        <w:rPr>
          <w:b w:val="0"/>
        </w:rPr>
      </w:pPr>
      <w:r w:rsidRPr="002143CA">
        <w:rPr>
          <w:b w:val="0"/>
        </w:rPr>
        <w:t xml:space="preserve">4.1.6. Pārdevējs Līguma izpildē var piesaistīt apakšuzņēmējus, kas noteikti Līguma pielikumā </w:t>
      </w:r>
      <w:r w:rsidR="002106DC">
        <w:rPr>
          <w:b w:val="0"/>
        </w:rPr>
        <w:t>esošajā apakšuzņēmēju sarakstā.</w:t>
      </w:r>
      <w:r w:rsidRPr="002143CA">
        <w:rPr>
          <w:b w:val="0"/>
        </w:rPr>
        <w:t xml:space="preserve"> Citus apakšuzņēmējus Pārdevējs ir tiesīgs piesaistīt tikai ar Pircēja rakstveida piekrišanu. Par Līguma izpildē </w:t>
      </w:r>
      <w:r w:rsidRPr="002143CA">
        <w:rPr>
          <w:b w:val="0"/>
        </w:rPr>
        <w:lastRenderedPageBreak/>
        <w:t>piesaistīto apakšuzņēmēju veiktā darba kvalitāti un atbilstību Līguma un tā pielikuma nosacījumiem atbild Pārdevējs;</w:t>
      </w:r>
    </w:p>
    <w:p w:rsidR="00A73CE6" w:rsidRDefault="00A73CE6">
      <w:pPr>
        <w:rPr>
          <w:b w:val="0"/>
        </w:rPr>
      </w:pPr>
    </w:p>
    <w:p w:rsidR="00392212" w:rsidRPr="002143CA" w:rsidRDefault="00392212" w:rsidP="00A73CE6">
      <w:pPr>
        <w:ind w:left="567" w:right="45" w:hanging="567"/>
        <w:jc w:val="both"/>
        <w:rPr>
          <w:b w:val="0"/>
        </w:rPr>
      </w:pPr>
      <w:r w:rsidRPr="002143CA">
        <w:rPr>
          <w:b w:val="0"/>
        </w:rPr>
        <w:t xml:space="preserve">4.2. </w:t>
      </w:r>
      <w:r w:rsidR="00A73CE6">
        <w:rPr>
          <w:b w:val="0"/>
        </w:rPr>
        <w:tab/>
      </w:r>
      <w:r w:rsidRPr="002143CA">
        <w:rPr>
          <w:b w:val="0"/>
        </w:rPr>
        <w:t>Pircējs apņemas:</w:t>
      </w:r>
    </w:p>
    <w:p w:rsidR="00392212" w:rsidRPr="002143CA" w:rsidRDefault="00392212" w:rsidP="00A73CE6">
      <w:pPr>
        <w:ind w:left="1134" w:right="43" w:hanging="708"/>
        <w:jc w:val="both"/>
        <w:rPr>
          <w:b w:val="0"/>
        </w:rPr>
      </w:pPr>
      <w:smartTag w:uri="schemas-tilde-lv/tildestengine" w:element="date">
        <w:smartTagPr>
          <w:attr w:name="Year" w:val="2004"/>
          <w:attr w:name="Month" w:val="2"/>
          <w:attr w:name="Day" w:val="1"/>
        </w:smartTagPr>
        <w:r w:rsidRPr="002143CA">
          <w:rPr>
            <w:b w:val="0"/>
          </w:rPr>
          <w:t>4.2.1</w:t>
        </w:r>
      </w:smartTag>
      <w:r w:rsidRPr="002143CA">
        <w:rPr>
          <w:b w:val="0"/>
        </w:rPr>
        <w:t xml:space="preserve"> </w:t>
      </w:r>
      <w:r w:rsidR="00A73CE6">
        <w:rPr>
          <w:b w:val="0"/>
        </w:rPr>
        <w:tab/>
      </w:r>
      <w:r w:rsidRPr="002143CA">
        <w:rPr>
          <w:b w:val="0"/>
        </w:rPr>
        <w:t xml:space="preserve">Pieņemt Automašīnu atbilstoši </w:t>
      </w:r>
      <w:smartTag w:uri="schemas-tilde-lv/tildestengine" w:element="veidnes">
        <w:smartTagPr>
          <w:attr w:name="baseform" w:val="līgum|s"/>
          <w:attr w:name="id" w:val="-1"/>
          <w:attr w:name="text" w:val="līguma"/>
        </w:smartTagPr>
        <w:r w:rsidRPr="002143CA">
          <w:rPr>
            <w:b w:val="0"/>
          </w:rPr>
          <w:t>Līguma</w:t>
        </w:r>
      </w:smartTag>
      <w:r w:rsidRPr="002143CA">
        <w:rPr>
          <w:b w:val="0"/>
        </w:rPr>
        <w:t xml:space="preserve"> nosacījumiem, ja Automašīna atbilst visām Līguma un tā pielikumu prasībām un nosacījumiem, samaksāt Pārdevējam par automašīnu atbilstoši Līguma nosacījumiem.</w:t>
      </w:r>
    </w:p>
    <w:p w:rsidR="00392212" w:rsidRPr="002143CA" w:rsidRDefault="00392212" w:rsidP="00A73CE6">
      <w:pPr>
        <w:ind w:left="1134" w:hanging="708"/>
        <w:jc w:val="both"/>
        <w:rPr>
          <w:b w:val="0"/>
          <w:bCs/>
        </w:rPr>
      </w:pPr>
      <w:smartTag w:uri="schemas-tilde-lv/tildestengine" w:element="date">
        <w:smartTagPr>
          <w:attr w:name="Year" w:val="2004"/>
          <w:attr w:name="Month" w:val="2"/>
          <w:attr w:name="Day" w:val="2"/>
        </w:smartTagPr>
        <w:r w:rsidRPr="002143CA">
          <w:rPr>
            <w:b w:val="0"/>
            <w:bCs/>
          </w:rPr>
          <w:t>4.2.2</w:t>
        </w:r>
      </w:smartTag>
      <w:r w:rsidRPr="002143CA">
        <w:rPr>
          <w:b w:val="0"/>
          <w:bCs/>
        </w:rPr>
        <w:t xml:space="preserve">. </w:t>
      </w:r>
      <w:r w:rsidR="00A73CE6">
        <w:rPr>
          <w:b w:val="0"/>
          <w:bCs/>
        </w:rPr>
        <w:tab/>
      </w:r>
      <w:r w:rsidRPr="002143CA">
        <w:rPr>
          <w:b w:val="0"/>
          <w:bCs/>
        </w:rPr>
        <w:t>Pircējam ir arī citas Līgumā un normatīvajos aktos noteiktās tiesības.</w:t>
      </w:r>
    </w:p>
    <w:p w:rsidR="00392212" w:rsidRPr="002143CA" w:rsidRDefault="00392212" w:rsidP="00392212">
      <w:pPr>
        <w:jc w:val="both"/>
        <w:rPr>
          <w:b w:val="0"/>
          <w:bCs/>
        </w:rPr>
      </w:pPr>
    </w:p>
    <w:p w:rsidR="00392212" w:rsidRDefault="00392212" w:rsidP="00392212">
      <w:pPr>
        <w:jc w:val="center"/>
        <w:rPr>
          <w:bCs/>
        </w:rPr>
      </w:pPr>
      <w:r w:rsidRPr="00AB258A">
        <w:t xml:space="preserve">5. </w:t>
      </w:r>
      <w:r w:rsidRPr="00AB258A">
        <w:rPr>
          <w:bCs/>
        </w:rPr>
        <w:t>Ga</w:t>
      </w:r>
      <w:bookmarkStart w:id="0" w:name="_GoBack"/>
      <w:bookmarkEnd w:id="0"/>
      <w:r w:rsidRPr="00AB258A">
        <w:rPr>
          <w:bCs/>
        </w:rPr>
        <w:t>rantijas</w:t>
      </w:r>
    </w:p>
    <w:p w:rsidR="0045377E" w:rsidRPr="00AB258A" w:rsidRDefault="0045377E" w:rsidP="00392212">
      <w:pPr>
        <w:jc w:val="center"/>
        <w:rPr>
          <w:bCs/>
        </w:rPr>
      </w:pPr>
    </w:p>
    <w:p w:rsidR="00392212" w:rsidRPr="002143CA" w:rsidRDefault="00392212" w:rsidP="00A73CE6">
      <w:pPr>
        <w:ind w:left="567" w:hanging="567"/>
        <w:jc w:val="both"/>
        <w:rPr>
          <w:b w:val="0"/>
        </w:rPr>
      </w:pPr>
      <w:r w:rsidRPr="002143CA">
        <w:rPr>
          <w:b w:val="0"/>
        </w:rPr>
        <w:t xml:space="preserve">5.1. Pārdevējs garantē, ka Automašīna atbilst Automašīnas ražotāja noteiktajiem tehniskajiem standartiem, Līguma un tā pielikumu nosacījumiem un visiem un jebkādiem Latvijas Republikas spēkā esošo normatīvo aktu noteikumiem, kas attiecas uz Automašīnām. </w:t>
      </w:r>
    </w:p>
    <w:p w:rsidR="00392212" w:rsidRPr="002143CA" w:rsidRDefault="00392212" w:rsidP="00A73CE6">
      <w:pPr>
        <w:ind w:left="567" w:hanging="567"/>
        <w:jc w:val="both"/>
        <w:rPr>
          <w:b w:val="0"/>
        </w:rPr>
      </w:pPr>
      <w:r w:rsidRPr="002143CA">
        <w:rPr>
          <w:b w:val="0"/>
        </w:rPr>
        <w:t xml:space="preserve">5.2. </w:t>
      </w:r>
      <w:r w:rsidR="00A73CE6">
        <w:rPr>
          <w:b w:val="0"/>
        </w:rPr>
        <w:tab/>
      </w:r>
      <w:r w:rsidRPr="002143CA">
        <w:rPr>
          <w:b w:val="0"/>
          <w:bCs/>
        </w:rPr>
        <w:t xml:space="preserve">Garantija </w:t>
      </w:r>
      <w:r w:rsidRPr="002143CA">
        <w:rPr>
          <w:b w:val="0"/>
          <w:color w:val="000000"/>
        </w:rPr>
        <w:t>ritošai daļai – visām detaļām (izņemot bremžu klučus, logu tīrītāja slotiņas, apgaismojuma lampiņas, dažādus filtrus)</w:t>
      </w:r>
      <w:r w:rsidRPr="002143CA">
        <w:rPr>
          <w:b w:val="0"/>
          <w:bCs/>
        </w:rPr>
        <w:t xml:space="preserve"> </w:t>
      </w:r>
      <w:r>
        <w:rPr>
          <w:b w:val="0"/>
          <w:bCs/>
        </w:rPr>
        <w:t>2</w:t>
      </w:r>
      <w:r w:rsidRPr="002143CA">
        <w:rPr>
          <w:b w:val="0"/>
          <w:bCs/>
        </w:rPr>
        <w:t xml:space="preserve"> gadi</w:t>
      </w:r>
      <w:r>
        <w:rPr>
          <w:b w:val="0"/>
          <w:bCs/>
        </w:rPr>
        <w:t xml:space="preserve">. </w:t>
      </w:r>
      <w:r w:rsidRPr="002143CA">
        <w:rPr>
          <w:b w:val="0"/>
        </w:rPr>
        <w:t>Līguma punktā noteiktais garantijas termiņš sākas no dienas, kad Puses vai to pilnvaroti pārstāvji ir parakstījuši Automašīnas pieņemšanas-nodošanas aktu, kas noteikts Līguma 3.1.punktā.</w:t>
      </w:r>
    </w:p>
    <w:p w:rsidR="00392212" w:rsidRPr="002143CA" w:rsidRDefault="00392212" w:rsidP="00A73CE6">
      <w:pPr>
        <w:ind w:left="567" w:hanging="567"/>
        <w:jc w:val="both"/>
        <w:rPr>
          <w:b w:val="0"/>
        </w:rPr>
      </w:pPr>
      <w:r w:rsidRPr="002143CA">
        <w:rPr>
          <w:b w:val="0"/>
        </w:rPr>
        <w:t>5.</w:t>
      </w:r>
      <w:r>
        <w:rPr>
          <w:b w:val="0"/>
        </w:rPr>
        <w:t>3</w:t>
      </w:r>
      <w:r w:rsidRPr="002143CA">
        <w:rPr>
          <w:b w:val="0"/>
        </w:rPr>
        <w:t xml:space="preserve">. </w:t>
      </w:r>
      <w:r w:rsidR="00A73CE6">
        <w:rPr>
          <w:b w:val="0"/>
        </w:rPr>
        <w:tab/>
      </w:r>
      <w:r w:rsidRPr="002143CA">
        <w:rPr>
          <w:b w:val="0"/>
        </w:rPr>
        <w:t xml:space="preserve">Pircējam ir tiesības Automašīnas garantijas termiņā, kas noteikts Līguma 5.2.punktā, pieteikt Pārdevējam pretenzijas par Automašīnas kvalitāti un apslēptiem defektiem, kurus nebija iespējams konstatēt, pieņemot Automašīnu, kurus Pārdevējs novērš uz sava rēķina 10 (desmit) darba dienu laikā no Pircēja rakstiskas pretenzijas saņemšanas dienas. Gadījumā, ja konstatētos Automašīnas defektus nav iespējams novērst, tad Pārdevējs uz sava rēķina veic attiecīgās Automašīnas nomaiņu pret visiem Līguma nosacījumiem atbilstošu jaunu Automašīnu 15 (piecpadsmit) darba dienu laikā, skaitot no dienas, kad beidzies šajā Līguma punktā noteiktais termiņš, kas paredzēts Automašīnas defektu novēršanai. </w:t>
      </w:r>
    </w:p>
    <w:p w:rsidR="00392212" w:rsidRDefault="00392212" w:rsidP="00A73CE6">
      <w:pPr>
        <w:pStyle w:val="Pamatteksts2"/>
        <w:spacing w:line="240" w:lineRule="auto"/>
        <w:ind w:left="567" w:hanging="567"/>
        <w:rPr>
          <w:b w:val="0"/>
        </w:rPr>
      </w:pPr>
      <w:r w:rsidRPr="002143CA">
        <w:rPr>
          <w:b w:val="0"/>
        </w:rPr>
        <w:t>5.</w:t>
      </w:r>
      <w:r>
        <w:rPr>
          <w:b w:val="0"/>
        </w:rPr>
        <w:t>4</w:t>
      </w:r>
      <w:r w:rsidRPr="002143CA">
        <w:rPr>
          <w:b w:val="0"/>
        </w:rPr>
        <w:t xml:space="preserve">. </w:t>
      </w:r>
      <w:r w:rsidR="00A73CE6">
        <w:rPr>
          <w:b w:val="0"/>
        </w:rPr>
        <w:tab/>
      </w:r>
      <w:r w:rsidRPr="002143CA">
        <w:rPr>
          <w:b w:val="0"/>
        </w:rPr>
        <w:t>Automašīnas garantijas saistību izpildes nodrošināšanai Pārdevējs nozīmē atbildīgo personu:</w:t>
      </w:r>
      <w:r w:rsidR="0072067F">
        <w:rPr>
          <w:b w:val="0"/>
        </w:rPr>
        <w:t xml:space="preserve"> Arvis Kajaks</w:t>
      </w:r>
      <w:r w:rsidRPr="002143CA">
        <w:rPr>
          <w:b w:val="0"/>
        </w:rPr>
        <w:t>, tālrunis</w:t>
      </w:r>
      <w:r w:rsidR="0072067F">
        <w:rPr>
          <w:b w:val="0"/>
        </w:rPr>
        <w:t xml:space="preserve"> </w:t>
      </w:r>
      <w:r w:rsidRPr="002143CA">
        <w:rPr>
          <w:b w:val="0"/>
        </w:rPr>
        <w:t xml:space="preserve"> </w:t>
      </w:r>
      <w:r w:rsidR="0072067F">
        <w:rPr>
          <w:b w:val="0"/>
        </w:rPr>
        <w:t>29461101</w:t>
      </w:r>
      <w:r w:rsidRPr="002143CA">
        <w:rPr>
          <w:b w:val="0"/>
        </w:rPr>
        <w:t xml:space="preserve">, </w:t>
      </w:r>
      <w:smartTag w:uri="schemas-tilde-lv/tildestengine" w:element="veidnes">
        <w:smartTagPr>
          <w:attr w:name="text" w:val="Fakss"/>
          <w:attr w:name="baseform" w:val="faks|s"/>
          <w:attr w:name="id" w:val="-1"/>
        </w:smartTagPr>
        <w:r w:rsidRPr="002143CA">
          <w:rPr>
            <w:b w:val="0"/>
          </w:rPr>
          <w:t>fakss</w:t>
        </w:r>
      </w:smartTag>
      <w:r w:rsidRPr="002143CA">
        <w:rPr>
          <w:b w:val="0"/>
        </w:rPr>
        <w:t>:</w:t>
      </w:r>
      <w:r w:rsidR="0072067F">
        <w:rPr>
          <w:b w:val="0"/>
        </w:rPr>
        <w:t xml:space="preserve"> 63620313</w:t>
      </w:r>
      <w:r w:rsidRPr="002143CA">
        <w:rPr>
          <w:b w:val="0"/>
        </w:rPr>
        <w:t>, e-pasts:</w:t>
      </w:r>
      <w:r w:rsidR="0072067F">
        <w:rPr>
          <w:b w:val="0"/>
        </w:rPr>
        <w:t xml:space="preserve"> </w:t>
      </w:r>
      <w:proofErr w:type="spellStart"/>
      <w:r w:rsidR="00FD3CE9">
        <w:rPr>
          <w:b w:val="0"/>
        </w:rPr>
        <w:t>a</w:t>
      </w:r>
      <w:r w:rsidR="0072067F">
        <w:rPr>
          <w:b w:val="0"/>
        </w:rPr>
        <w:t>rvis.kajaks@moller.lv</w:t>
      </w:r>
      <w:proofErr w:type="spellEnd"/>
      <w:r w:rsidRPr="002143CA">
        <w:rPr>
          <w:b w:val="0"/>
        </w:rPr>
        <w:t>.</w:t>
      </w:r>
    </w:p>
    <w:p w:rsidR="00A73CE6" w:rsidRPr="00A73CE6" w:rsidRDefault="00A73CE6" w:rsidP="00A73CE6">
      <w:pPr>
        <w:pStyle w:val="Pamatteksts2"/>
        <w:spacing w:line="240" w:lineRule="auto"/>
        <w:ind w:left="567" w:hanging="567"/>
        <w:rPr>
          <w:b w:val="0"/>
        </w:rPr>
      </w:pPr>
    </w:p>
    <w:p w:rsidR="00392212" w:rsidRDefault="00392212" w:rsidP="002E3556">
      <w:pPr>
        <w:jc w:val="center"/>
        <w:rPr>
          <w:bCs/>
        </w:rPr>
      </w:pPr>
      <w:r w:rsidRPr="002E3556">
        <w:rPr>
          <w:bCs/>
        </w:rPr>
        <w:t>6. Pušu mantiskā atbildība</w:t>
      </w:r>
    </w:p>
    <w:p w:rsidR="0045377E" w:rsidRPr="002E3556" w:rsidRDefault="0045377E" w:rsidP="002E3556">
      <w:pPr>
        <w:jc w:val="center"/>
        <w:rPr>
          <w:bCs/>
        </w:rPr>
      </w:pPr>
    </w:p>
    <w:p w:rsidR="00392212" w:rsidRPr="002143CA" w:rsidRDefault="00392212" w:rsidP="00347FEB">
      <w:pPr>
        <w:ind w:left="567" w:hanging="567"/>
        <w:jc w:val="both"/>
        <w:rPr>
          <w:b w:val="0"/>
        </w:rPr>
      </w:pPr>
      <w:r w:rsidRPr="002143CA">
        <w:rPr>
          <w:b w:val="0"/>
          <w:bCs/>
        </w:rPr>
        <w:t xml:space="preserve">6.1. </w:t>
      </w:r>
      <w:r w:rsidR="00347FEB">
        <w:rPr>
          <w:b w:val="0"/>
          <w:bCs/>
        </w:rPr>
        <w:tab/>
      </w:r>
      <w:r w:rsidRPr="002143CA">
        <w:rPr>
          <w:b w:val="0"/>
        </w:rPr>
        <w:t>Līgumā noteiktā Līguma summas samaksas termiņa kavējuma gadījumā Pircējs maksā Pārdevējam līgumsodu 0,2% apmērā no Līguma 2.1.punktā noteiktās Līguma summas par katru nokavēto dienu, taču kopumā ne vairāk kā 10% no Līguma summas, kas noteikta Līguma 2.1.punktā. Uz šī Līguma punkta pamata aprēķinātie līgumsodi Pircējam ir jānomaksā 5 (piecu) darba dienu laikā, skaitot no dienas, kad Pircējs ir saņēmis no Pārdevēja rēķinu par šajā Līguma punktā noteikto līgumsodu.</w:t>
      </w:r>
    </w:p>
    <w:p w:rsidR="00392212" w:rsidRPr="002143CA" w:rsidRDefault="00392212" w:rsidP="00347FEB">
      <w:pPr>
        <w:ind w:left="567" w:hanging="567"/>
        <w:jc w:val="both"/>
        <w:rPr>
          <w:b w:val="0"/>
        </w:rPr>
      </w:pPr>
      <w:r w:rsidRPr="002143CA">
        <w:rPr>
          <w:b w:val="0"/>
        </w:rPr>
        <w:t>6.</w:t>
      </w:r>
      <w:r>
        <w:rPr>
          <w:b w:val="0"/>
        </w:rPr>
        <w:t>2</w:t>
      </w:r>
      <w:r w:rsidRPr="002143CA">
        <w:rPr>
          <w:b w:val="0"/>
        </w:rPr>
        <w:t xml:space="preserve">. </w:t>
      </w:r>
      <w:r w:rsidR="00347FEB">
        <w:rPr>
          <w:b w:val="0"/>
        </w:rPr>
        <w:tab/>
      </w:r>
      <w:r w:rsidRPr="002143CA">
        <w:rPr>
          <w:b w:val="0"/>
        </w:rPr>
        <w:t>Gadījumā, ja Pārdevējs kavē Līguma 4.1.2.punktā noteikto Automašīnas reģistrēšanas CSDD termiņu, tad Pārdevējs par katru nokavējuma dienu maksā Pircējam līgumsodu 0,1% no Līguma 2.1.punktā noteiktās Līguma summas, taču kopumā ne vairāk kā 10% no Līguma summas, kas noteikta Līguma 2.1.punktā.</w:t>
      </w:r>
    </w:p>
    <w:p w:rsidR="00392212" w:rsidRPr="002143CA" w:rsidRDefault="00392212" w:rsidP="00347FEB">
      <w:pPr>
        <w:ind w:left="567" w:hanging="567"/>
        <w:jc w:val="both"/>
        <w:rPr>
          <w:b w:val="0"/>
        </w:rPr>
      </w:pPr>
      <w:r w:rsidRPr="002143CA">
        <w:rPr>
          <w:b w:val="0"/>
        </w:rPr>
        <w:t>6.</w:t>
      </w:r>
      <w:r>
        <w:rPr>
          <w:b w:val="0"/>
        </w:rPr>
        <w:t>3</w:t>
      </w:r>
      <w:r w:rsidRPr="002143CA">
        <w:rPr>
          <w:b w:val="0"/>
        </w:rPr>
        <w:t>.</w:t>
      </w:r>
      <w:r>
        <w:rPr>
          <w:b w:val="0"/>
        </w:rPr>
        <w:t xml:space="preserve"> </w:t>
      </w:r>
      <w:r w:rsidR="00347FEB">
        <w:rPr>
          <w:b w:val="0"/>
        </w:rPr>
        <w:tab/>
      </w:r>
      <w:r w:rsidRPr="002143CA">
        <w:rPr>
          <w:b w:val="0"/>
        </w:rPr>
        <w:t>Ja Pircējs izbeidz Līgumu saskaņā ar Līguma 8.2.punktu, tad Pircējs ir tiesīgs piemērot Pārdevējam līgumsodu 10% (desmit procenti) no Līguma summas, kas noteikta Līguma 2.1.punktā. Pārdevējs līgumsodu samaksā 30 (trīsdesmit) kalendāro dienu laikā pēc Pircēja paziņojuma par Līguma izbeigšanu un attiecīga rēķina saņemšanas dienas.</w:t>
      </w:r>
    </w:p>
    <w:p w:rsidR="00392212" w:rsidRPr="002143CA" w:rsidRDefault="00392212" w:rsidP="00347FEB">
      <w:pPr>
        <w:ind w:left="567" w:hanging="567"/>
        <w:jc w:val="both"/>
        <w:rPr>
          <w:b w:val="0"/>
        </w:rPr>
      </w:pPr>
      <w:r w:rsidRPr="002143CA">
        <w:rPr>
          <w:b w:val="0"/>
        </w:rPr>
        <w:t>6.</w:t>
      </w:r>
      <w:r>
        <w:rPr>
          <w:b w:val="0"/>
        </w:rPr>
        <w:t>4</w:t>
      </w:r>
      <w:r w:rsidRPr="002143CA">
        <w:rPr>
          <w:b w:val="0"/>
        </w:rPr>
        <w:t xml:space="preserve">. </w:t>
      </w:r>
      <w:r w:rsidR="00347FEB">
        <w:rPr>
          <w:b w:val="0"/>
        </w:rPr>
        <w:tab/>
      </w:r>
      <w:r w:rsidRPr="002143CA">
        <w:rPr>
          <w:b w:val="0"/>
        </w:rPr>
        <w:t>Līgumsoda samaksa neatbrīvo Puses no Līgumā noteikto saistību izpildes.</w:t>
      </w:r>
    </w:p>
    <w:p w:rsidR="00392212" w:rsidRPr="002143CA" w:rsidRDefault="00392212" w:rsidP="00347FEB">
      <w:pPr>
        <w:ind w:left="567" w:hanging="567"/>
        <w:jc w:val="both"/>
        <w:rPr>
          <w:b w:val="0"/>
        </w:rPr>
      </w:pPr>
      <w:r w:rsidRPr="002143CA">
        <w:rPr>
          <w:b w:val="0"/>
        </w:rPr>
        <w:lastRenderedPageBreak/>
        <w:t>6.</w:t>
      </w:r>
      <w:r>
        <w:rPr>
          <w:b w:val="0"/>
        </w:rPr>
        <w:t>5</w:t>
      </w:r>
      <w:r w:rsidRPr="002143CA">
        <w:rPr>
          <w:b w:val="0"/>
        </w:rPr>
        <w:t>.</w:t>
      </w:r>
      <w:r w:rsidR="002E3556">
        <w:rPr>
          <w:b w:val="0"/>
        </w:rPr>
        <w:t xml:space="preserve"> </w:t>
      </w:r>
      <w:r w:rsidR="00347FEB">
        <w:rPr>
          <w:b w:val="0"/>
        </w:rPr>
        <w:tab/>
      </w:r>
      <w:r w:rsidRPr="002143CA">
        <w:rPr>
          <w:b w:val="0"/>
        </w:rPr>
        <w:t>Pircējam, veicot Līgumā noteiktos maksājumus, ir tiesības, bez atsevišķa brīdinājuma sniegšanas Pārdevējam, ieturēt no tiem līgumsodus, kas Pārdevējam aprēķināti un noteikti saskaņā ar Līgumu.</w:t>
      </w:r>
    </w:p>
    <w:p w:rsidR="00392212" w:rsidRPr="002143CA" w:rsidRDefault="00392212" w:rsidP="00347FEB">
      <w:pPr>
        <w:ind w:left="567" w:hanging="567"/>
        <w:jc w:val="both"/>
        <w:rPr>
          <w:b w:val="0"/>
        </w:rPr>
      </w:pPr>
      <w:r w:rsidRPr="002143CA">
        <w:rPr>
          <w:b w:val="0"/>
        </w:rPr>
        <w:t>6.</w:t>
      </w:r>
      <w:r>
        <w:rPr>
          <w:b w:val="0"/>
        </w:rPr>
        <w:t>6</w:t>
      </w:r>
      <w:r w:rsidRPr="002143CA">
        <w:rPr>
          <w:b w:val="0"/>
        </w:rPr>
        <w:t>.</w:t>
      </w:r>
      <w:r w:rsidR="002E3556">
        <w:rPr>
          <w:b w:val="0"/>
        </w:rPr>
        <w:t xml:space="preserve"> </w:t>
      </w:r>
      <w:r w:rsidR="00347FEB">
        <w:rPr>
          <w:b w:val="0"/>
        </w:rPr>
        <w:tab/>
      </w:r>
      <w:r w:rsidRPr="002143CA">
        <w:rPr>
          <w:b w:val="0"/>
        </w:rPr>
        <w:t>Puses viena otrai ir mantiski atbildīgas par līgumsaistību pārkāpšanu, kā arī zaudējumu radīšanu kādai no Pusēm saskaņā ar Latvijas Republikas normatīvajiem aktiem un Līgumu.</w:t>
      </w:r>
    </w:p>
    <w:p w:rsidR="00392212" w:rsidRPr="002143CA" w:rsidRDefault="00392212" w:rsidP="00347FEB">
      <w:pPr>
        <w:ind w:left="567" w:hanging="567"/>
        <w:jc w:val="both"/>
        <w:rPr>
          <w:b w:val="0"/>
        </w:rPr>
      </w:pPr>
    </w:p>
    <w:p w:rsidR="00392212" w:rsidRDefault="00392212" w:rsidP="00392212">
      <w:pPr>
        <w:jc w:val="center"/>
      </w:pPr>
      <w:r w:rsidRPr="00AB258A">
        <w:t>7. Strīdu izšķiršanas kārtība</w:t>
      </w:r>
    </w:p>
    <w:p w:rsidR="0045377E" w:rsidRPr="00AB258A" w:rsidRDefault="0045377E" w:rsidP="00392212">
      <w:pPr>
        <w:jc w:val="center"/>
      </w:pPr>
    </w:p>
    <w:p w:rsidR="00392212" w:rsidRPr="002143CA" w:rsidRDefault="00392212" w:rsidP="00347FEB">
      <w:pPr>
        <w:ind w:left="567" w:hanging="567"/>
        <w:jc w:val="both"/>
        <w:rPr>
          <w:b w:val="0"/>
        </w:rPr>
      </w:pPr>
      <w:r w:rsidRPr="002143CA">
        <w:rPr>
          <w:b w:val="0"/>
        </w:rPr>
        <w:t xml:space="preserve">7.1. </w:t>
      </w:r>
      <w:r w:rsidR="00347FEB">
        <w:rPr>
          <w:b w:val="0"/>
        </w:rPr>
        <w:tab/>
      </w:r>
      <w:r w:rsidRPr="002143CA">
        <w:rPr>
          <w:b w:val="0"/>
        </w:rPr>
        <w:t xml:space="preserve">Strīdus un domstarpības par Līgumu un tā izpildi, kas Pusēm var rasties </w:t>
      </w:r>
      <w:smartTag w:uri="schemas-tilde-lv/tildestengine" w:element="veidnes">
        <w:smartTagPr>
          <w:attr w:name="baseform" w:val="līgum|s"/>
          <w:attr w:name="id" w:val="-1"/>
          <w:attr w:name="text" w:val="līguma"/>
        </w:smartTagPr>
        <w:r w:rsidRPr="002143CA">
          <w:rPr>
            <w:b w:val="0"/>
          </w:rPr>
          <w:t>Līguma</w:t>
        </w:r>
      </w:smartTag>
      <w:r w:rsidRPr="002143CA">
        <w:rPr>
          <w:b w:val="0"/>
        </w:rPr>
        <w:t xml:space="preserve"> darbības laikā, Puses risina pārrunu ceļā.</w:t>
      </w:r>
    </w:p>
    <w:p w:rsidR="00392212" w:rsidRPr="002143CA" w:rsidRDefault="00392212" w:rsidP="00347FEB">
      <w:pPr>
        <w:ind w:left="567" w:hanging="567"/>
        <w:jc w:val="both"/>
        <w:rPr>
          <w:b w:val="0"/>
        </w:rPr>
      </w:pPr>
      <w:r w:rsidRPr="002143CA">
        <w:rPr>
          <w:b w:val="0"/>
        </w:rPr>
        <w:t xml:space="preserve">7.2. </w:t>
      </w:r>
      <w:r w:rsidR="00347FEB">
        <w:rPr>
          <w:b w:val="0"/>
        </w:rPr>
        <w:tab/>
      </w:r>
      <w:r w:rsidRPr="002143CA">
        <w:rPr>
          <w:b w:val="0"/>
        </w:rPr>
        <w:t xml:space="preserve">Ja strīdus un domstarpības nav iespējams atrisināt pārrunu ceļā, tad tie izšķirami tiesā, Latvijas Republikas normatīvajos </w:t>
      </w:r>
      <w:smartTag w:uri="schemas-tilde-lv/tildestengine" w:element="veidnes">
        <w:smartTagPr>
          <w:attr w:name="text" w:val="aktos"/>
          <w:attr w:name="id" w:val="-1"/>
          <w:attr w:name="baseform" w:val="akt|s"/>
        </w:smartTagPr>
        <w:r w:rsidRPr="002143CA">
          <w:rPr>
            <w:b w:val="0"/>
          </w:rPr>
          <w:t>aktos</w:t>
        </w:r>
      </w:smartTag>
      <w:r w:rsidRPr="002143CA">
        <w:rPr>
          <w:b w:val="0"/>
        </w:rPr>
        <w:t xml:space="preserve"> noteiktajā kārtībā.</w:t>
      </w:r>
    </w:p>
    <w:p w:rsidR="00392212" w:rsidRPr="002143CA" w:rsidRDefault="00392212" w:rsidP="00392212">
      <w:pPr>
        <w:jc w:val="both"/>
        <w:rPr>
          <w:b w:val="0"/>
        </w:rPr>
      </w:pPr>
    </w:p>
    <w:p w:rsidR="00392212" w:rsidRDefault="00392212" w:rsidP="00392212">
      <w:pPr>
        <w:jc w:val="center"/>
      </w:pPr>
      <w:r w:rsidRPr="00AB258A">
        <w:t xml:space="preserve">8. </w:t>
      </w:r>
      <w:smartTag w:uri="schemas-tilde-lv/tildestengine" w:element="veidnes">
        <w:smartTagPr>
          <w:attr w:name="baseform" w:val="līgum|s"/>
          <w:attr w:name="id" w:val="-1"/>
          <w:attr w:name="text" w:val="līguma"/>
        </w:smartTagPr>
        <w:r w:rsidRPr="00AB258A">
          <w:t>Līguma</w:t>
        </w:r>
      </w:smartTag>
      <w:r w:rsidRPr="00AB258A">
        <w:t xml:space="preserve"> laušana</w:t>
      </w:r>
    </w:p>
    <w:p w:rsidR="0045377E" w:rsidRPr="00AB258A" w:rsidRDefault="0045377E" w:rsidP="00392212">
      <w:pPr>
        <w:jc w:val="center"/>
      </w:pPr>
    </w:p>
    <w:p w:rsidR="00392212" w:rsidRPr="002E3556" w:rsidRDefault="00392212" w:rsidP="00347FEB">
      <w:pPr>
        <w:pStyle w:val="Pamatteksts"/>
        <w:spacing w:before="0"/>
        <w:ind w:left="567" w:right="57" w:hanging="567"/>
        <w:jc w:val="both"/>
        <w:rPr>
          <w:sz w:val="24"/>
          <w:szCs w:val="24"/>
        </w:rPr>
      </w:pPr>
      <w:r w:rsidRPr="002E3556">
        <w:rPr>
          <w:sz w:val="24"/>
          <w:szCs w:val="24"/>
        </w:rPr>
        <w:t xml:space="preserve">8.1. </w:t>
      </w:r>
      <w:r w:rsidR="00347FEB">
        <w:rPr>
          <w:sz w:val="24"/>
          <w:szCs w:val="24"/>
        </w:rPr>
        <w:tab/>
      </w:r>
      <w:r w:rsidRPr="002E3556">
        <w:rPr>
          <w:sz w:val="24"/>
          <w:szCs w:val="24"/>
        </w:rPr>
        <w:t>Pārdevējam ir tiesības vienpusēji lauzt Līgumu 15 (piecpadsmit) kalendārās dienas iepriekš par to rakstiski paziņojot Pircējam, ja Pircējs kavē Līgumā noteikta maksājuma termiņu vairāk kā 30 (trīsdesmit) kalendārās dienas.</w:t>
      </w:r>
    </w:p>
    <w:p w:rsidR="00392212" w:rsidRPr="002E3556" w:rsidRDefault="00392212" w:rsidP="00347FEB">
      <w:pPr>
        <w:pStyle w:val="Pamatteksts"/>
        <w:spacing w:before="0"/>
        <w:ind w:left="567" w:right="57" w:hanging="567"/>
        <w:rPr>
          <w:sz w:val="24"/>
          <w:szCs w:val="24"/>
        </w:rPr>
      </w:pPr>
      <w:r w:rsidRPr="002E3556">
        <w:rPr>
          <w:sz w:val="24"/>
          <w:szCs w:val="24"/>
        </w:rPr>
        <w:t>8.2.</w:t>
      </w:r>
      <w:r w:rsidR="00347FEB">
        <w:rPr>
          <w:sz w:val="24"/>
          <w:szCs w:val="24"/>
        </w:rPr>
        <w:tab/>
      </w:r>
      <w:r w:rsidRPr="002E3556">
        <w:rPr>
          <w:sz w:val="24"/>
          <w:szCs w:val="24"/>
        </w:rPr>
        <w:t>Pircējam ir tiesības vienpusēji lauzt Līgumu 15 (piecpadsmit) kalendārās dienas iepriekš par to rakstiski paziņojot Pārdevējam, gadījumos, ja:</w:t>
      </w:r>
    </w:p>
    <w:p w:rsidR="00392212" w:rsidRPr="002E3556" w:rsidRDefault="00392212" w:rsidP="00347FEB">
      <w:pPr>
        <w:pStyle w:val="Pamatteksts"/>
        <w:spacing w:before="0"/>
        <w:ind w:left="1134" w:right="57" w:hanging="708"/>
        <w:rPr>
          <w:sz w:val="24"/>
          <w:szCs w:val="24"/>
        </w:rPr>
      </w:pPr>
      <w:r w:rsidRPr="002E3556">
        <w:rPr>
          <w:sz w:val="24"/>
          <w:szCs w:val="24"/>
        </w:rPr>
        <w:t>8.2.1.</w:t>
      </w:r>
      <w:r w:rsidR="00347FEB">
        <w:rPr>
          <w:sz w:val="24"/>
          <w:szCs w:val="24"/>
        </w:rPr>
        <w:tab/>
      </w:r>
      <w:r w:rsidRPr="002E3556">
        <w:rPr>
          <w:sz w:val="24"/>
          <w:szCs w:val="24"/>
        </w:rPr>
        <w:t xml:space="preserve">Pārdevējs Līgumā noteikto Automašīnu piegādes termiņu kavē vairāk kā 10 (desmit) kalendārās dienas. </w:t>
      </w:r>
    </w:p>
    <w:p w:rsidR="00392212" w:rsidRPr="002E3556" w:rsidRDefault="00392212" w:rsidP="00347FEB">
      <w:pPr>
        <w:pStyle w:val="Pamatteksts"/>
        <w:spacing w:before="0"/>
        <w:ind w:left="1134" w:right="57" w:hanging="708"/>
        <w:jc w:val="both"/>
        <w:rPr>
          <w:sz w:val="24"/>
          <w:szCs w:val="24"/>
        </w:rPr>
      </w:pPr>
      <w:r w:rsidRPr="002E3556">
        <w:rPr>
          <w:sz w:val="24"/>
          <w:szCs w:val="24"/>
        </w:rPr>
        <w:t>8.2.2.</w:t>
      </w:r>
      <w:r w:rsidR="00347FEB">
        <w:rPr>
          <w:sz w:val="24"/>
          <w:szCs w:val="24"/>
        </w:rPr>
        <w:tab/>
      </w:r>
      <w:r w:rsidRPr="002E3556">
        <w:rPr>
          <w:sz w:val="24"/>
          <w:szCs w:val="24"/>
        </w:rPr>
        <w:t xml:space="preserve">Jebkurā Līguma izpildes stadijā noskaidrojas, ka Pārdevējs nav spējīgs izpildīt Līgumā noteiktās saistības kopumā vai kādā to daļā.  </w:t>
      </w:r>
    </w:p>
    <w:p w:rsidR="00392212" w:rsidRPr="002E3556" w:rsidRDefault="00392212" w:rsidP="00347FEB">
      <w:pPr>
        <w:pStyle w:val="Pamatteksts"/>
        <w:spacing w:before="0"/>
        <w:ind w:left="1134" w:right="57" w:hanging="708"/>
        <w:jc w:val="both"/>
        <w:rPr>
          <w:sz w:val="24"/>
          <w:szCs w:val="24"/>
        </w:rPr>
      </w:pPr>
      <w:r w:rsidRPr="002E3556">
        <w:rPr>
          <w:sz w:val="24"/>
          <w:szCs w:val="24"/>
        </w:rPr>
        <w:t>8.2.3.</w:t>
      </w:r>
      <w:r w:rsidR="00347FEB">
        <w:rPr>
          <w:sz w:val="24"/>
          <w:szCs w:val="24"/>
        </w:rPr>
        <w:tab/>
      </w:r>
      <w:r w:rsidRPr="002E3556">
        <w:rPr>
          <w:sz w:val="24"/>
          <w:szCs w:val="24"/>
        </w:rPr>
        <w:t>Pārdevējs bankrotē vai tā darbība tiek izbeigta vai pārtraukta kādu citu svarīgu iemeslu dēļ (piemēram, maksātnespējas ierosināšana vai likvidācijas procesa uzsākšana).</w:t>
      </w:r>
    </w:p>
    <w:p w:rsidR="00392212" w:rsidRPr="002E3556" w:rsidRDefault="00392212" w:rsidP="00347FEB">
      <w:pPr>
        <w:pStyle w:val="Pamatteksts"/>
        <w:spacing w:before="0"/>
        <w:ind w:left="567" w:right="57" w:hanging="567"/>
        <w:rPr>
          <w:sz w:val="24"/>
          <w:szCs w:val="24"/>
        </w:rPr>
      </w:pPr>
      <w:r w:rsidRPr="002E3556">
        <w:rPr>
          <w:sz w:val="24"/>
          <w:szCs w:val="24"/>
        </w:rPr>
        <w:t xml:space="preserve">8.3. </w:t>
      </w:r>
      <w:r w:rsidR="00347FEB">
        <w:rPr>
          <w:sz w:val="24"/>
          <w:szCs w:val="24"/>
        </w:rPr>
        <w:tab/>
      </w:r>
      <w:r w:rsidRPr="002E3556">
        <w:rPr>
          <w:sz w:val="24"/>
          <w:szCs w:val="24"/>
        </w:rPr>
        <w:t xml:space="preserve">Rakstiski vienojoties, Puses ir tiesīgas izbeigt </w:t>
      </w:r>
      <w:smartTag w:uri="schemas-tilde-lv/tildestengine" w:element="veidnes">
        <w:smartTagPr>
          <w:attr w:name="baseform" w:val="līgum|s"/>
          <w:attr w:name="id" w:val="-1"/>
          <w:attr w:name="text" w:val="līgumu"/>
        </w:smartTagPr>
        <w:r w:rsidRPr="002E3556">
          <w:rPr>
            <w:sz w:val="24"/>
            <w:szCs w:val="24"/>
          </w:rPr>
          <w:t>Līgumu</w:t>
        </w:r>
      </w:smartTag>
      <w:r w:rsidRPr="002E3556">
        <w:rPr>
          <w:sz w:val="24"/>
          <w:szCs w:val="24"/>
        </w:rPr>
        <w:t xml:space="preserve"> kāda cita iemesla dēļ.</w:t>
      </w:r>
    </w:p>
    <w:p w:rsidR="00392212" w:rsidRPr="002143CA" w:rsidRDefault="00392212" w:rsidP="00392212">
      <w:pPr>
        <w:jc w:val="both"/>
        <w:rPr>
          <w:b w:val="0"/>
        </w:rPr>
      </w:pPr>
    </w:p>
    <w:p w:rsidR="00392212" w:rsidRDefault="00392212" w:rsidP="00392212">
      <w:pPr>
        <w:jc w:val="center"/>
      </w:pPr>
      <w:r w:rsidRPr="00AB258A">
        <w:t>9. Citi noteikumi</w:t>
      </w:r>
    </w:p>
    <w:p w:rsidR="0045377E" w:rsidRPr="00AB258A" w:rsidRDefault="0045377E" w:rsidP="00392212">
      <w:pPr>
        <w:jc w:val="center"/>
      </w:pPr>
    </w:p>
    <w:p w:rsidR="00392212" w:rsidRPr="002143CA" w:rsidRDefault="00392212" w:rsidP="00347FEB">
      <w:pPr>
        <w:ind w:left="567" w:hanging="567"/>
        <w:jc w:val="both"/>
        <w:rPr>
          <w:b w:val="0"/>
        </w:rPr>
      </w:pPr>
      <w:r w:rsidRPr="002143CA">
        <w:rPr>
          <w:b w:val="0"/>
        </w:rPr>
        <w:t xml:space="preserve">9.1. </w:t>
      </w:r>
      <w:smartTag w:uri="schemas-tilde-lv/tildestengine" w:element="veidnes">
        <w:smartTagPr>
          <w:attr w:name="id" w:val="-1"/>
          <w:attr w:name="baseform" w:val="līgum|s"/>
          <w:attr w:name="text" w:val="Līgums"/>
        </w:smartTagPr>
        <w:r w:rsidRPr="002143CA">
          <w:rPr>
            <w:b w:val="0"/>
          </w:rPr>
          <w:t>Līgums</w:t>
        </w:r>
      </w:smartTag>
      <w:r w:rsidRPr="002143CA">
        <w:rPr>
          <w:b w:val="0"/>
        </w:rPr>
        <w:t xml:space="preserve"> stājas spēkā </w:t>
      </w:r>
      <w:r w:rsidR="003F1A1D">
        <w:rPr>
          <w:b w:val="0"/>
          <w:color w:val="000000"/>
        </w:rPr>
        <w:t>18.05</w:t>
      </w:r>
      <w:r w:rsidRPr="002143CA">
        <w:rPr>
          <w:b w:val="0"/>
          <w:color w:val="000000"/>
        </w:rPr>
        <w:t>.201</w:t>
      </w:r>
      <w:r>
        <w:rPr>
          <w:b w:val="0"/>
          <w:color w:val="000000"/>
        </w:rPr>
        <w:t>5</w:t>
      </w:r>
      <w:r w:rsidRPr="002143CA">
        <w:rPr>
          <w:b w:val="0"/>
          <w:color w:val="000000"/>
        </w:rPr>
        <w:t>.</w:t>
      </w:r>
      <w:r w:rsidRPr="002143CA">
        <w:rPr>
          <w:b w:val="0"/>
        </w:rPr>
        <w:t xml:space="preserve"> un </w:t>
      </w:r>
      <w:smartTag w:uri="schemas-tilde-lv/tildestengine" w:element="veidnes">
        <w:smartTagPr>
          <w:attr w:name="id" w:val="-1"/>
          <w:attr w:name="baseform" w:val="Līgums"/>
          <w:attr w:name="text" w:val="Līgums"/>
        </w:smartTagPr>
        <w:r w:rsidRPr="002143CA">
          <w:rPr>
            <w:b w:val="0"/>
          </w:rPr>
          <w:t>Līgums</w:t>
        </w:r>
      </w:smartTag>
      <w:r w:rsidRPr="002143CA">
        <w:rPr>
          <w:b w:val="0"/>
        </w:rPr>
        <w:t xml:space="preserve"> ir spēkā līdz brīdim, kad Puses ir izpildījušas tām Līgumā noteiktās saistības</w:t>
      </w:r>
    </w:p>
    <w:p w:rsidR="00392212" w:rsidRPr="002143CA" w:rsidRDefault="00392212" w:rsidP="00347FEB">
      <w:pPr>
        <w:ind w:left="567" w:hanging="567"/>
        <w:jc w:val="both"/>
        <w:rPr>
          <w:b w:val="0"/>
        </w:rPr>
      </w:pPr>
      <w:r w:rsidRPr="002143CA">
        <w:rPr>
          <w:b w:val="0"/>
        </w:rPr>
        <w:t>9.2.</w:t>
      </w:r>
      <w:r>
        <w:rPr>
          <w:b w:val="0"/>
        </w:rPr>
        <w:t xml:space="preserve"> </w:t>
      </w:r>
      <w:r w:rsidR="00347FEB">
        <w:rPr>
          <w:b w:val="0"/>
        </w:rPr>
        <w:tab/>
      </w:r>
      <w:r w:rsidRPr="002143CA">
        <w:rPr>
          <w:b w:val="0"/>
        </w:rPr>
        <w:t xml:space="preserve">Jebkuras izmaiņas vai papildinājumi </w:t>
      </w:r>
      <w:smartTag w:uri="schemas-tilde-lv/tildestengine" w:element="veidnes">
        <w:smartTagPr>
          <w:attr w:name="baseform" w:val="līgum|s"/>
          <w:attr w:name="id" w:val="-1"/>
          <w:attr w:name="text" w:val="līgumā"/>
        </w:smartTagPr>
        <w:r w:rsidRPr="002143CA">
          <w:rPr>
            <w:b w:val="0"/>
          </w:rPr>
          <w:t>Līgumā</w:t>
        </w:r>
      </w:smartTag>
      <w:r w:rsidRPr="002143CA">
        <w:rPr>
          <w:b w:val="0"/>
        </w:rPr>
        <w:t xml:space="preserve"> jānoformē rakstiski un jāparaksta Pusēm vai to pilnvarotiem pārstāvjiem. Šādas izmaiņas un papildinājumi ar to parakstīšanas brīdi kļūst par </w:t>
      </w:r>
      <w:smartTag w:uri="schemas-tilde-lv/tildestengine" w:element="veidnes">
        <w:smartTagPr>
          <w:attr w:name="baseform" w:val="līgum|s"/>
          <w:attr w:name="id" w:val="-1"/>
          <w:attr w:name="text" w:val="līguma"/>
        </w:smartTagPr>
        <w:r w:rsidRPr="002143CA">
          <w:rPr>
            <w:b w:val="0"/>
          </w:rPr>
          <w:t>Līguma</w:t>
        </w:r>
      </w:smartTag>
      <w:r w:rsidRPr="002143CA">
        <w:rPr>
          <w:b w:val="0"/>
        </w:rPr>
        <w:t xml:space="preserve"> neatņemamu sastāvdaļu.</w:t>
      </w:r>
    </w:p>
    <w:p w:rsidR="00392212" w:rsidRPr="002143CA" w:rsidRDefault="00392212" w:rsidP="00347FEB">
      <w:pPr>
        <w:ind w:left="567" w:hanging="567"/>
        <w:jc w:val="both"/>
        <w:rPr>
          <w:b w:val="0"/>
        </w:rPr>
      </w:pPr>
      <w:r w:rsidRPr="002143CA">
        <w:rPr>
          <w:b w:val="0"/>
        </w:rPr>
        <w:t>9.3.</w:t>
      </w:r>
      <w:r>
        <w:rPr>
          <w:b w:val="0"/>
        </w:rPr>
        <w:t xml:space="preserve"> </w:t>
      </w:r>
      <w:r w:rsidR="00347FEB">
        <w:rPr>
          <w:b w:val="0"/>
        </w:rPr>
        <w:tab/>
      </w:r>
      <w:r w:rsidRPr="002143CA">
        <w:rPr>
          <w:b w:val="0"/>
        </w:rPr>
        <w:t>Puses tām Līgumā noteiktās saistības un to izpildi nav tiesīgas nodot trešajām personām bez otras Puses rakstiskas piekrišanas.</w:t>
      </w:r>
    </w:p>
    <w:p w:rsidR="00392212" w:rsidRPr="002143CA" w:rsidRDefault="00392212" w:rsidP="00347FEB">
      <w:pPr>
        <w:ind w:left="567" w:hanging="567"/>
        <w:jc w:val="both"/>
        <w:rPr>
          <w:b w:val="0"/>
        </w:rPr>
      </w:pPr>
      <w:r w:rsidRPr="002143CA">
        <w:rPr>
          <w:b w:val="0"/>
        </w:rPr>
        <w:t>9.4.</w:t>
      </w:r>
      <w:r>
        <w:rPr>
          <w:b w:val="0"/>
        </w:rPr>
        <w:t xml:space="preserve"> </w:t>
      </w:r>
      <w:r w:rsidR="00347FEB">
        <w:rPr>
          <w:b w:val="0"/>
        </w:rPr>
        <w:tab/>
      </w:r>
      <w:r w:rsidRPr="002143CA">
        <w:rPr>
          <w:b w:val="0"/>
        </w:rPr>
        <w:t>Līgumā noteiktās saistības ir saistošas Pusēm. Līgumā noteiktās saistības pāriet uz Pušu saistību pārņēmējiem un ir tiem saistošas.</w:t>
      </w:r>
    </w:p>
    <w:p w:rsidR="00392212" w:rsidRPr="002143CA" w:rsidRDefault="00392212" w:rsidP="00347FEB">
      <w:pPr>
        <w:ind w:left="567" w:hanging="567"/>
        <w:jc w:val="both"/>
        <w:rPr>
          <w:b w:val="0"/>
        </w:rPr>
      </w:pPr>
      <w:r w:rsidRPr="002143CA">
        <w:rPr>
          <w:b w:val="0"/>
        </w:rPr>
        <w:t xml:space="preserve">9.5. </w:t>
      </w:r>
      <w:r w:rsidR="00347FEB">
        <w:rPr>
          <w:b w:val="0"/>
        </w:rPr>
        <w:tab/>
      </w:r>
      <w:r w:rsidRPr="002143CA">
        <w:rPr>
          <w:b w:val="0"/>
        </w:rPr>
        <w:t xml:space="preserve">Visus jautājumus, kas nav regulēti </w:t>
      </w:r>
      <w:smartTag w:uri="schemas-tilde-lv/tildestengine" w:element="veidnes">
        <w:smartTagPr>
          <w:attr w:name="baseform" w:val="līgum|s"/>
          <w:attr w:name="id" w:val="-1"/>
          <w:attr w:name="text" w:val="līgumā"/>
        </w:smartTagPr>
        <w:r w:rsidRPr="002143CA">
          <w:rPr>
            <w:b w:val="0"/>
          </w:rPr>
          <w:t>Līgumā</w:t>
        </w:r>
      </w:smartTag>
      <w:r w:rsidRPr="002143CA">
        <w:rPr>
          <w:b w:val="0"/>
        </w:rPr>
        <w:t>, Puses risina atbilstoši spēkā esošajiem Latvijas Republikas normatīvajiem aktiem.</w:t>
      </w:r>
    </w:p>
    <w:p w:rsidR="00392212" w:rsidRPr="002143CA" w:rsidRDefault="00392212" w:rsidP="00347FEB">
      <w:pPr>
        <w:ind w:left="567" w:hanging="567"/>
        <w:jc w:val="both"/>
        <w:rPr>
          <w:b w:val="0"/>
        </w:rPr>
      </w:pPr>
      <w:r w:rsidRPr="002143CA">
        <w:rPr>
          <w:b w:val="0"/>
        </w:rPr>
        <w:t xml:space="preserve">9.6. </w:t>
      </w:r>
      <w:r w:rsidR="00347FEB">
        <w:rPr>
          <w:b w:val="0"/>
        </w:rPr>
        <w:tab/>
      </w:r>
      <w:r w:rsidRPr="002143CA">
        <w:rPr>
          <w:b w:val="0"/>
        </w:rPr>
        <w:t xml:space="preserve">Kontaktpersona par Līguma izpildes jautājumiem no Pircēja Puses ir </w:t>
      </w:r>
      <w:r w:rsidR="002E3556">
        <w:rPr>
          <w:b w:val="0"/>
        </w:rPr>
        <w:t>Guntis Putniņš</w:t>
      </w:r>
      <w:r w:rsidRPr="002143CA">
        <w:rPr>
          <w:b w:val="0"/>
        </w:rPr>
        <w:t xml:space="preserve">, tālrunis </w:t>
      </w:r>
      <w:r w:rsidR="002E3556">
        <w:rPr>
          <w:b w:val="0"/>
        </w:rPr>
        <w:t>63331154</w:t>
      </w:r>
      <w:r w:rsidRPr="002143CA">
        <w:rPr>
          <w:b w:val="0"/>
        </w:rPr>
        <w:t xml:space="preserve">, mobilais </w:t>
      </w:r>
      <w:r w:rsidR="00FD3CE9">
        <w:rPr>
          <w:b w:val="0"/>
        </w:rPr>
        <w:t xml:space="preserve">tel. </w:t>
      </w:r>
      <w:r w:rsidR="002E3556">
        <w:rPr>
          <w:b w:val="0"/>
        </w:rPr>
        <w:t>29555335</w:t>
      </w:r>
      <w:r w:rsidRPr="002143CA">
        <w:rPr>
          <w:b w:val="0"/>
        </w:rPr>
        <w:t xml:space="preserve">, e-pats </w:t>
      </w:r>
      <w:proofErr w:type="spellStart"/>
      <w:r w:rsidR="002E3556">
        <w:rPr>
          <w:b w:val="0"/>
        </w:rPr>
        <w:t>izpilddirektors@skrunda.lv</w:t>
      </w:r>
      <w:proofErr w:type="spellEnd"/>
      <w:r w:rsidRPr="002143CA">
        <w:rPr>
          <w:b w:val="0"/>
        </w:rPr>
        <w:t>.</w:t>
      </w:r>
    </w:p>
    <w:p w:rsidR="00392212" w:rsidRPr="002143CA" w:rsidRDefault="00392212" w:rsidP="00347FEB">
      <w:pPr>
        <w:ind w:left="567" w:hanging="567"/>
        <w:jc w:val="both"/>
        <w:rPr>
          <w:b w:val="0"/>
        </w:rPr>
      </w:pPr>
      <w:r w:rsidRPr="002143CA">
        <w:rPr>
          <w:b w:val="0"/>
        </w:rPr>
        <w:t xml:space="preserve">9.7. </w:t>
      </w:r>
      <w:r w:rsidR="00347FEB">
        <w:rPr>
          <w:b w:val="0"/>
        </w:rPr>
        <w:tab/>
      </w:r>
      <w:r w:rsidRPr="002143CA">
        <w:rPr>
          <w:b w:val="0"/>
        </w:rPr>
        <w:t xml:space="preserve">Kontaktpersona par Līguma izpildes jautājumiem no Pārdevēja Puses ir </w:t>
      </w:r>
      <w:r w:rsidR="00FD3CE9">
        <w:rPr>
          <w:b w:val="0"/>
        </w:rPr>
        <w:t xml:space="preserve">Uvis </w:t>
      </w:r>
      <w:proofErr w:type="spellStart"/>
      <w:r w:rsidR="00FD3CE9">
        <w:rPr>
          <w:b w:val="0"/>
        </w:rPr>
        <w:t>Braunfelds</w:t>
      </w:r>
      <w:proofErr w:type="spellEnd"/>
      <w:r w:rsidRPr="002143CA">
        <w:rPr>
          <w:b w:val="0"/>
        </w:rPr>
        <w:t>, tālrunis</w:t>
      </w:r>
      <w:r w:rsidR="00FD3CE9">
        <w:rPr>
          <w:b w:val="0"/>
        </w:rPr>
        <w:t xml:space="preserve"> 63620926</w:t>
      </w:r>
      <w:r w:rsidRPr="002143CA">
        <w:rPr>
          <w:b w:val="0"/>
        </w:rPr>
        <w:t xml:space="preserve">, mobilais </w:t>
      </w:r>
      <w:r w:rsidR="00FD3CE9">
        <w:rPr>
          <w:b w:val="0"/>
        </w:rPr>
        <w:t>tel. 29262296</w:t>
      </w:r>
      <w:r w:rsidRPr="002143CA">
        <w:rPr>
          <w:b w:val="0"/>
        </w:rPr>
        <w:t xml:space="preserve">, e-pats </w:t>
      </w:r>
      <w:proofErr w:type="spellStart"/>
      <w:r w:rsidR="00FD3CE9">
        <w:rPr>
          <w:b w:val="0"/>
        </w:rPr>
        <w:t>uvis.braunfelds@moller.lv</w:t>
      </w:r>
      <w:proofErr w:type="spellEnd"/>
      <w:r w:rsidRPr="002143CA">
        <w:rPr>
          <w:b w:val="0"/>
        </w:rPr>
        <w:t>.</w:t>
      </w:r>
    </w:p>
    <w:p w:rsidR="00392212" w:rsidRPr="002143CA" w:rsidRDefault="00392212" w:rsidP="00347FEB">
      <w:pPr>
        <w:ind w:left="567" w:hanging="567"/>
        <w:jc w:val="both"/>
        <w:rPr>
          <w:b w:val="0"/>
        </w:rPr>
      </w:pPr>
      <w:r w:rsidRPr="002143CA">
        <w:rPr>
          <w:b w:val="0"/>
        </w:rPr>
        <w:t xml:space="preserve">9.8.  </w:t>
      </w:r>
      <w:r w:rsidR="00347FEB">
        <w:rPr>
          <w:b w:val="0"/>
        </w:rPr>
        <w:tab/>
      </w:r>
      <w:r w:rsidRPr="002143CA">
        <w:rPr>
          <w:b w:val="0"/>
        </w:rPr>
        <w:t>Līgumam ir šādi pielikumi:</w:t>
      </w:r>
    </w:p>
    <w:p w:rsidR="00392212" w:rsidRPr="002143CA" w:rsidRDefault="00392212" w:rsidP="00347FEB">
      <w:pPr>
        <w:ind w:left="1134" w:hanging="708"/>
        <w:jc w:val="both"/>
        <w:rPr>
          <w:b w:val="0"/>
        </w:rPr>
      </w:pPr>
      <w:r w:rsidRPr="002143CA">
        <w:rPr>
          <w:b w:val="0"/>
        </w:rPr>
        <w:t xml:space="preserve">9.8.1. </w:t>
      </w:r>
      <w:r w:rsidR="00347FEB">
        <w:rPr>
          <w:b w:val="0"/>
        </w:rPr>
        <w:tab/>
      </w:r>
      <w:r>
        <w:rPr>
          <w:b w:val="0"/>
        </w:rPr>
        <w:t>tehniskā specifikācija</w:t>
      </w:r>
      <w:r w:rsidRPr="002143CA">
        <w:rPr>
          <w:b w:val="0"/>
        </w:rPr>
        <w:t>;</w:t>
      </w:r>
    </w:p>
    <w:p w:rsidR="00392212" w:rsidRPr="002143CA" w:rsidRDefault="00392212" w:rsidP="00347FEB">
      <w:pPr>
        <w:ind w:left="1134" w:hanging="708"/>
        <w:jc w:val="both"/>
        <w:rPr>
          <w:b w:val="0"/>
        </w:rPr>
      </w:pPr>
      <w:r w:rsidRPr="002143CA">
        <w:rPr>
          <w:b w:val="0"/>
        </w:rPr>
        <w:t xml:space="preserve">9.8.2. </w:t>
      </w:r>
      <w:r w:rsidR="00347FEB">
        <w:rPr>
          <w:b w:val="0"/>
        </w:rPr>
        <w:tab/>
      </w:r>
      <w:r w:rsidR="002E3556">
        <w:rPr>
          <w:b w:val="0"/>
        </w:rPr>
        <w:t>SIA „</w:t>
      </w:r>
      <w:proofErr w:type="spellStart"/>
      <w:r w:rsidR="002E3556">
        <w:rPr>
          <w:b w:val="0"/>
        </w:rPr>
        <w:t>Moller</w:t>
      </w:r>
      <w:proofErr w:type="spellEnd"/>
      <w:r w:rsidR="002E3556">
        <w:rPr>
          <w:b w:val="0"/>
        </w:rPr>
        <w:t xml:space="preserve"> Auto Ventspils”</w:t>
      </w:r>
      <w:r w:rsidR="00FD3CE9">
        <w:rPr>
          <w:b w:val="0"/>
        </w:rPr>
        <w:t xml:space="preserve"> </w:t>
      </w:r>
      <w:r w:rsidRPr="002143CA">
        <w:rPr>
          <w:b w:val="0"/>
        </w:rPr>
        <w:t>piedāvājuma kopija;</w:t>
      </w:r>
    </w:p>
    <w:p w:rsidR="00392212" w:rsidRPr="002143CA" w:rsidRDefault="00392212" w:rsidP="00347FEB">
      <w:pPr>
        <w:ind w:left="1134" w:hanging="708"/>
        <w:jc w:val="both"/>
        <w:rPr>
          <w:b w:val="0"/>
        </w:rPr>
      </w:pPr>
      <w:r w:rsidRPr="002143CA">
        <w:rPr>
          <w:b w:val="0"/>
        </w:rPr>
        <w:t xml:space="preserve">9.8.3. </w:t>
      </w:r>
      <w:r w:rsidR="00347FEB">
        <w:rPr>
          <w:b w:val="0"/>
        </w:rPr>
        <w:tab/>
      </w:r>
      <w:r w:rsidRPr="002143CA">
        <w:rPr>
          <w:b w:val="0"/>
        </w:rPr>
        <w:t>Līguma pielikumi ir neatņemama Līguma sastāvdaļa.</w:t>
      </w:r>
    </w:p>
    <w:p w:rsidR="00392212" w:rsidRPr="002143CA" w:rsidRDefault="00392212" w:rsidP="00347FEB">
      <w:pPr>
        <w:ind w:left="567" w:hanging="567"/>
        <w:jc w:val="both"/>
        <w:rPr>
          <w:b w:val="0"/>
        </w:rPr>
      </w:pPr>
      <w:r w:rsidRPr="002143CA">
        <w:rPr>
          <w:b w:val="0"/>
        </w:rPr>
        <w:lastRenderedPageBreak/>
        <w:t>9.9.</w:t>
      </w:r>
      <w:r w:rsidR="00347FEB">
        <w:rPr>
          <w:b w:val="0"/>
        </w:rPr>
        <w:tab/>
      </w:r>
      <w:r w:rsidRPr="002143CA">
        <w:rPr>
          <w:b w:val="0"/>
        </w:rPr>
        <w:t xml:space="preserve">Līgums sagatavotos un parakstīts 2 (divos) eksemplāros latviešu valodā, viens Līguma eksemplārs Pasūtītājam, otrs Izpildītājam. Abiem </w:t>
      </w:r>
      <w:smartTag w:uri="schemas-tilde-lv/tildestengine" w:element="veidnes">
        <w:smartTagPr>
          <w:attr w:name="baseform" w:val="līgum|s"/>
          <w:attr w:name="id" w:val="-1"/>
          <w:attr w:name="text" w:val="līguma"/>
        </w:smartTagPr>
        <w:r w:rsidRPr="002143CA">
          <w:rPr>
            <w:b w:val="0"/>
          </w:rPr>
          <w:t>Līguma</w:t>
        </w:r>
      </w:smartTag>
      <w:r w:rsidRPr="002143CA">
        <w:rPr>
          <w:b w:val="0"/>
        </w:rPr>
        <w:t xml:space="preserve"> eksemplāriem ir vienāds juridisks spēks. </w:t>
      </w:r>
    </w:p>
    <w:p w:rsidR="00392212" w:rsidRPr="002143CA" w:rsidRDefault="00392212" w:rsidP="00392212">
      <w:pPr>
        <w:jc w:val="both"/>
        <w:rPr>
          <w:b w:val="0"/>
        </w:rPr>
      </w:pPr>
    </w:p>
    <w:p w:rsidR="00392212" w:rsidRPr="002E3556" w:rsidRDefault="00392212" w:rsidP="00392212">
      <w:pPr>
        <w:pStyle w:val="Virsraksts1"/>
        <w:numPr>
          <w:ilvl w:val="0"/>
          <w:numId w:val="0"/>
        </w:numPr>
        <w:rPr>
          <w:rFonts w:ascii="Times New Roman" w:hAnsi="Times New Roman"/>
          <w:caps w:val="0"/>
          <w:sz w:val="24"/>
        </w:rPr>
      </w:pPr>
      <w:r w:rsidRPr="002E3556">
        <w:rPr>
          <w:rFonts w:ascii="Times New Roman" w:hAnsi="Times New Roman"/>
          <w:caps w:val="0"/>
          <w:sz w:val="24"/>
        </w:rPr>
        <w:t xml:space="preserve">10. </w:t>
      </w:r>
      <w:r w:rsidR="002E3556">
        <w:rPr>
          <w:rFonts w:ascii="Times New Roman" w:hAnsi="Times New Roman"/>
          <w:caps w:val="0"/>
          <w:sz w:val="24"/>
        </w:rPr>
        <w:t>Līdzēju rekvizīti un paraksti</w:t>
      </w:r>
    </w:p>
    <w:tbl>
      <w:tblPr>
        <w:tblW w:w="0" w:type="auto"/>
        <w:tblLook w:val="01E0"/>
      </w:tblPr>
      <w:tblGrid>
        <w:gridCol w:w="4592"/>
        <w:gridCol w:w="4599"/>
      </w:tblGrid>
      <w:tr w:rsidR="00392212" w:rsidRPr="002143CA" w:rsidTr="000639BD">
        <w:tc>
          <w:tcPr>
            <w:tcW w:w="4653" w:type="dxa"/>
          </w:tcPr>
          <w:p w:rsidR="00392212" w:rsidRPr="002143CA" w:rsidRDefault="00392212" w:rsidP="000639BD">
            <w:pPr>
              <w:ind w:right="-5661"/>
              <w:rPr>
                <w:b w:val="0"/>
                <w:bCs/>
                <w:spacing w:val="-1"/>
              </w:rPr>
            </w:pPr>
          </w:p>
          <w:p w:rsidR="00392212" w:rsidRPr="002143CA" w:rsidRDefault="00392212" w:rsidP="000639BD">
            <w:pPr>
              <w:ind w:right="-5661"/>
              <w:rPr>
                <w:b w:val="0"/>
              </w:rPr>
            </w:pPr>
            <w:r w:rsidRPr="002143CA">
              <w:rPr>
                <w:b w:val="0"/>
                <w:bCs/>
                <w:spacing w:val="-1"/>
              </w:rPr>
              <w:t>PASŪTĪTĀJS</w:t>
            </w:r>
            <w:r w:rsidRPr="002143CA">
              <w:rPr>
                <w:b w:val="0"/>
              </w:rPr>
              <w:tab/>
            </w:r>
          </w:p>
          <w:p w:rsidR="00392212" w:rsidRPr="002E3556" w:rsidRDefault="00392212" w:rsidP="000639BD">
            <w:r w:rsidRPr="002E3556">
              <w:t>Skrundas novada pašvaldība</w:t>
            </w:r>
          </w:p>
          <w:p w:rsidR="00392212" w:rsidRPr="002143CA" w:rsidRDefault="00392212" w:rsidP="000639BD">
            <w:pPr>
              <w:rPr>
                <w:b w:val="0"/>
              </w:rPr>
            </w:pPr>
            <w:proofErr w:type="spellStart"/>
            <w:r w:rsidRPr="002143CA">
              <w:rPr>
                <w:b w:val="0"/>
              </w:rPr>
              <w:t>Reģ</w:t>
            </w:r>
            <w:proofErr w:type="spellEnd"/>
            <w:r w:rsidRPr="002143CA">
              <w:rPr>
                <w:b w:val="0"/>
              </w:rPr>
              <w:t>. Nr. 900000</w:t>
            </w:r>
            <w:r>
              <w:rPr>
                <w:b w:val="0"/>
              </w:rPr>
              <w:t>15912</w:t>
            </w:r>
          </w:p>
          <w:p w:rsidR="00392212" w:rsidRDefault="00392212" w:rsidP="000639BD">
            <w:pPr>
              <w:rPr>
                <w:b w:val="0"/>
              </w:rPr>
            </w:pPr>
            <w:r>
              <w:rPr>
                <w:b w:val="0"/>
              </w:rPr>
              <w:t>Raiņa</w:t>
            </w:r>
            <w:r w:rsidRPr="002143CA">
              <w:rPr>
                <w:b w:val="0"/>
              </w:rPr>
              <w:t xml:space="preserve"> iela 11, </w:t>
            </w:r>
            <w:r>
              <w:rPr>
                <w:b w:val="0"/>
              </w:rPr>
              <w:t xml:space="preserve">Skrunda, </w:t>
            </w:r>
          </w:p>
          <w:p w:rsidR="00392212" w:rsidRPr="002143CA" w:rsidRDefault="00392212" w:rsidP="000639BD">
            <w:pPr>
              <w:rPr>
                <w:b w:val="0"/>
              </w:rPr>
            </w:pPr>
            <w:r>
              <w:rPr>
                <w:b w:val="0"/>
              </w:rPr>
              <w:t>Skrundas novads, LV-3326</w:t>
            </w:r>
          </w:p>
          <w:p w:rsidR="002E3556" w:rsidRDefault="002E3556" w:rsidP="000639BD">
            <w:pPr>
              <w:rPr>
                <w:b w:val="0"/>
              </w:rPr>
            </w:pPr>
            <w:r>
              <w:rPr>
                <w:b w:val="0"/>
              </w:rPr>
              <w:t>Valsts Kase</w:t>
            </w:r>
            <w:r w:rsidR="00392212" w:rsidRPr="002143CA">
              <w:rPr>
                <w:b w:val="0"/>
              </w:rPr>
              <w:t xml:space="preserve">, </w:t>
            </w:r>
          </w:p>
          <w:p w:rsidR="00392212" w:rsidRPr="002143CA" w:rsidRDefault="002E3556" w:rsidP="000639BD">
            <w:pPr>
              <w:rPr>
                <w:b w:val="0"/>
              </w:rPr>
            </w:pPr>
            <w:r>
              <w:rPr>
                <w:b w:val="0"/>
              </w:rPr>
              <w:t>Kods: TRELLV22</w:t>
            </w:r>
          </w:p>
          <w:p w:rsidR="002E3556" w:rsidRDefault="002E3556" w:rsidP="002E3556">
            <w:pPr>
              <w:rPr>
                <w:b w:val="0"/>
              </w:rPr>
            </w:pPr>
            <w:r>
              <w:rPr>
                <w:b w:val="0"/>
              </w:rPr>
              <w:t>K</w:t>
            </w:r>
            <w:r w:rsidR="00392212" w:rsidRPr="002143CA">
              <w:rPr>
                <w:b w:val="0"/>
              </w:rPr>
              <w:t xml:space="preserve">onts </w:t>
            </w:r>
            <w:r>
              <w:rPr>
                <w:b w:val="0"/>
              </w:rPr>
              <w:t>LV09TREL9800491621000</w:t>
            </w:r>
            <w:r w:rsidRPr="002143CA">
              <w:rPr>
                <w:b w:val="0"/>
              </w:rPr>
              <w:t xml:space="preserve"> </w:t>
            </w:r>
          </w:p>
          <w:p w:rsidR="002E3556" w:rsidRDefault="002E3556" w:rsidP="002E3556">
            <w:pPr>
              <w:rPr>
                <w:b w:val="0"/>
              </w:rPr>
            </w:pPr>
          </w:p>
          <w:p w:rsidR="00FD3CE9" w:rsidRDefault="00FD3CE9" w:rsidP="002E3556">
            <w:pPr>
              <w:rPr>
                <w:b w:val="0"/>
              </w:rPr>
            </w:pPr>
          </w:p>
          <w:p w:rsidR="002E3556" w:rsidRDefault="002E3556" w:rsidP="002E3556">
            <w:pPr>
              <w:rPr>
                <w:b w:val="0"/>
              </w:rPr>
            </w:pPr>
          </w:p>
          <w:p w:rsidR="002E3556" w:rsidRDefault="002E3556" w:rsidP="002E3556">
            <w:pPr>
              <w:rPr>
                <w:b w:val="0"/>
              </w:rPr>
            </w:pPr>
          </w:p>
          <w:p w:rsidR="002E3556" w:rsidRPr="002143CA" w:rsidRDefault="002E3556" w:rsidP="002E3556">
            <w:pPr>
              <w:rPr>
                <w:b w:val="0"/>
              </w:rPr>
            </w:pPr>
            <w:r>
              <w:rPr>
                <w:b w:val="0"/>
              </w:rPr>
              <w:t>___________________</w:t>
            </w:r>
            <w:r w:rsidRPr="002143CA">
              <w:rPr>
                <w:b w:val="0"/>
              </w:rPr>
              <w:t xml:space="preserve"> </w:t>
            </w:r>
            <w:r>
              <w:rPr>
                <w:b w:val="0"/>
              </w:rPr>
              <w:t>L.</w:t>
            </w:r>
            <w:r w:rsidR="00FD3CE9">
              <w:rPr>
                <w:b w:val="0"/>
              </w:rPr>
              <w:t xml:space="preserve"> </w:t>
            </w:r>
            <w:proofErr w:type="spellStart"/>
            <w:r>
              <w:rPr>
                <w:b w:val="0"/>
              </w:rPr>
              <w:t>Robežniece</w:t>
            </w:r>
            <w:proofErr w:type="spellEnd"/>
          </w:p>
          <w:p w:rsidR="00392212" w:rsidRPr="002143CA" w:rsidRDefault="00392212" w:rsidP="000639BD">
            <w:pPr>
              <w:rPr>
                <w:b w:val="0"/>
              </w:rPr>
            </w:pPr>
          </w:p>
        </w:tc>
        <w:tc>
          <w:tcPr>
            <w:tcW w:w="4635" w:type="dxa"/>
          </w:tcPr>
          <w:p w:rsidR="00392212" w:rsidRPr="002143CA" w:rsidRDefault="00392212" w:rsidP="000639BD">
            <w:pPr>
              <w:rPr>
                <w:b w:val="0"/>
              </w:rPr>
            </w:pPr>
          </w:p>
          <w:p w:rsidR="00392212" w:rsidRDefault="00392212" w:rsidP="000639BD">
            <w:pPr>
              <w:rPr>
                <w:b w:val="0"/>
              </w:rPr>
            </w:pPr>
            <w:r w:rsidRPr="002143CA">
              <w:rPr>
                <w:b w:val="0"/>
              </w:rPr>
              <w:t>PĀRDEVĒJS</w:t>
            </w:r>
          </w:p>
          <w:p w:rsidR="002E3556" w:rsidRPr="002E3556" w:rsidRDefault="002E3556" w:rsidP="000639BD">
            <w:r w:rsidRPr="002E3556">
              <w:t>SIA „</w:t>
            </w:r>
            <w:proofErr w:type="spellStart"/>
            <w:r w:rsidRPr="002E3556">
              <w:t>Moller</w:t>
            </w:r>
            <w:proofErr w:type="spellEnd"/>
            <w:r w:rsidRPr="002E3556">
              <w:t xml:space="preserve"> Auto Ventspils”</w:t>
            </w:r>
          </w:p>
          <w:p w:rsidR="002E3556" w:rsidRDefault="002E3556" w:rsidP="000639BD">
            <w:pPr>
              <w:rPr>
                <w:b w:val="0"/>
              </w:rPr>
            </w:pPr>
            <w:r>
              <w:rPr>
                <w:b w:val="0"/>
              </w:rPr>
              <w:t>Reģ.Nr.41203010445</w:t>
            </w:r>
          </w:p>
          <w:p w:rsidR="002E3556" w:rsidRDefault="002E3556" w:rsidP="000639BD">
            <w:pPr>
              <w:rPr>
                <w:b w:val="0"/>
              </w:rPr>
            </w:pPr>
            <w:proofErr w:type="spellStart"/>
            <w:r>
              <w:rPr>
                <w:b w:val="0"/>
              </w:rPr>
              <w:t>Zviagžņu</w:t>
            </w:r>
            <w:proofErr w:type="spellEnd"/>
            <w:r>
              <w:rPr>
                <w:b w:val="0"/>
              </w:rPr>
              <w:t xml:space="preserve"> iela 11, Ventspils,</w:t>
            </w:r>
          </w:p>
          <w:p w:rsidR="002E3556" w:rsidRDefault="002E3556" w:rsidP="000639BD">
            <w:pPr>
              <w:rPr>
                <w:b w:val="0"/>
              </w:rPr>
            </w:pPr>
            <w:r>
              <w:rPr>
                <w:b w:val="0"/>
              </w:rPr>
              <w:t>LV-3601</w:t>
            </w:r>
          </w:p>
          <w:p w:rsidR="002E3556" w:rsidRDefault="002E3556" w:rsidP="000639BD">
            <w:pPr>
              <w:rPr>
                <w:b w:val="0"/>
              </w:rPr>
            </w:pPr>
            <w:proofErr w:type="spellStart"/>
            <w:r>
              <w:rPr>
                <w:b w:val="0"/>
              </w:rPr>
              <w:t>Nordea</w:t>
            </w:r>
            <w:proofErr w:type="spellEnd"/>
            <w:r>
              <w:rPr>
                <w:b w:val="0"/>
              </w:rPr>
              <w:t xml:space="preserve"> </w:t>
            </w:r>
            <w:proofErr w:type="spellStart"/>
            <w:r>
              <w:rPr>
                <w:b w:val="0"/>
              </w:rPr>
              <w:t>Bank</w:t>
            </w:r>
            <w:proofErr w:type="spellEnd"/>
            <w:r>
              <w:rPr>
                <w:b w:val="0"/>
              </w:rPr>
              <w:t xml:space="preserve"> AB Latvijas </w:t>
            </w:r>
            <w:proofErr w:type="spellStart"/>
            <w:r>
              <w:rPr>
                <w:b w:val="0"/>
              </w:rPr>
              <w:t>fil</w:t>
            </w:r>
            <w:proofErr w:type="spellEnd"/>
            <w:r>
              <w:rPr>
                <w:b w:val="0"/>
              </w:rPr>
              <w:t xml:space="preserve">., </w:t>
            </w:r>
          </w:p>
          <w:p w:rsidR="002E3556" w:rsidRDefault="002E3556" w:rsidP="000639BD">
            <w:pPr>
              <w:rPr>
                <w:b w:val="0"/>
              </w:rPr>
            </w:pPr>
            <w:r>
              <w:rPr>
                <w:b w:val="0"/>
              </w:rPr>
              <w:t>Kods: NDEALV2X</w:t>
            </w:r>
          </w:p>
          <w:p w:rsidR="002E3556" w:rsidRDefault="002E3556" w:rsidP="000639BD">
            <w:pPr>
              <w:rPr>
                <w:b w:val="0"/>
              </w:rPr>
            </w:pPr>
            <w:r>
              <w:rPr>
                <w:b w:val="0"/>
              </w:rPr>
              <w:t>Konts:LV18NDEA0000083529838</w:t>
            </w:r>
          </w:p>
          <w:p w:rsidR="002E3556" w:rsidRDefault="002E3556" w:rsidP="000639BD">
            <w:pPr>
              <w:rPr>
                <w:b w:val="0"/>
              </w:rPr>
            </w:pPr>
          </w:p>
          <w:p w:rsidR="002E3556" w:rsidRDefault="002E3556" w:rsidP="000639BD">
            <w:pPr>
              <w:rPr>
                <w:b w:val="0"/>
              </w:rPr>
            </w:pPr>
          </w:p>
          <w:p w:rsidR="00FD3CE9" w:rsidRDefault="00FD3CE9" w:rsidP="000639BD">
            <w:pPr>
              <w:rPr>
                <w:b w:val="0"/>
              </w:rPr>
            </w:pPr>
          </w:p>
          <w:p w:rsidR="002E3556" w:rsidRDefault="002E3556" w:rsidP="000639BD">
            <w:pPr>
              <w:rPr>
                <w:b w:val="0"/>
              </w:rPr>
            </w:pPr>
          </w:p>
          <w:p w:rsidR="002E3556" w:rsidRPr="002143CA" w:rsidRDefault="002E3556" w:rsidP="002E3556">
            <w:pPr>
              <w:rPr>
                <w:b w:val="0"/>
              </w:rPr>
            </w:pPr>
            <w:r>
              <w:rPr>
                <w:b w:val="0"/>
              </w:rPr>
              <w:t>___________________</w:t>
            </w:r>
            <w:r w:rsidR="00FD3CE9">
              <w:rPr>
                <w:b w:val="0"/>
              </w:rPr>
              <w:t xml:space="preserve"> U. </w:t>
            </w:r>
            <w:proofErr w:type="spellStart"/>
            <w:r w:rsidR="00FD3CE9">
              <w:rPr>
                <w:b w:val="0"/>
              </w:rPr>
              <w:t>Braunfelds</w:t>
            </w:r>
            <w:proofErr w:type="spellEnd"/>
            <w:r w:rsidRPr="002143CA">
              <w:rPr>
                <w:b w:val="0"/>
              </w:rPr>
              <w:t xml:space="preserve"> </w:t>
            </w:r>
          </w:p>
          <w:p w:rsidR="002E3556" w:rsidRDefault="002E3556" w:rsidP="000639BD">
            <w:pPr>
              <w:rPr>
                <w:b w:val="0"/>
              </w:rPr>
            </w:pPr>
          </w:p>
          <w:p w:rsidR="002E3556" w:rsidRPr="002143CA" w:rsidRDefault="002E3556" w:rsidP="000639BD">
            <w:pPr>
              <w:rPr>
                <w:b w:val="0"/>
              </w:rPr>
            </w:pPr>
          </w:p>
        </w:tc>
      </w:tr>
    </w:tbl>
    <w:p w:rsidR="007653DF" w:rsidRDefault="007653DF"/>
    <w:sectPr w:rsidR="007653DF" w:rsidSect="00A73CE6">
      <w:pgSz w:w="11906" w:h="16838"/>
      <w:pgMar w:top="1134" w:right="1134"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212"/>
    <w:rsid w:val="00065A20"/>
    <w:rsid w:val="000C6FC3"/>
    <w:rsid w:val="002106DC"/>
    <w:rsid w:val="002E3556"/>
    <w:rsid w:val="00347FEB"/>
    <w:rsid w:val="00392212"/>
    <w:rsid w:val="003F1A1D"/>
    <w:rsid w:val="0045377E"/>
    <w:rsid w:val="0072067F"/>
    <w:rsid w:val="007653DF"/>
    <w:rsid w:val="00A73CE6"/>
    <w:rsid w:val="00AD0E8F"/>
    <w:rsid w:val="00B30C28"/>
    <w:rsid w:val="00E369FF"/>
    <w:rsid w:val="00EB1AC2"/>
    <w:rsid w:val="00F44355"/>
    <w:rsid w:val="00FD3C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2212"/>
    <w:rPr>
      <w:rFonts w:ascii="Times New Roman" w:eastAsia="Times New Roman" w:hAnsi="Times New Roman" w:cs="Times New Roman"/>
      <w:b/>
      <w:sz w:val="24"/>
      <w:szCs w:val="24"/>
    </w:rPr>
  </w:style>
  <w:style w:type="paragraph" w:styleId="Virsraksts1">
    <w:name w:val="heading 1"/>
    <w:aliases w:val="H1"/>
    <w:basedOn w:val="Parastais"/>
    <w:next w:val="Virsraksts2"/>
    <w:link w:val="Virsraksts1Rakstz"/>
    <w:qFormat/>
    <w:rsid w:val="00392212"/>
    <w:pPr>
      <w:keepNext/>
      <w:numPr>
        <w:numId w:val="1"/>
      </w:numPr>
      <w:jc w:val="center"/>
      <w:outlineLvl w:val="0"/>
    </w:pPr>
    <w:rPr>
      <w:rFonts w:ascii="Times New Roman Bold" w:hAnsi="Times New Roman Bold"/>
      <w:caps/>
      <w:sz w:val="28"/>
      <w:szCs w:val="20"/>
    </w:rPr>
  </w:style>
  <w:style w:type="paragraph" w:styleId="Virsraksts2">
    <w:name w:val="heading 2"/>
    <w:basedOn w:val="Parastais"/>
    <w:next w:val="Parastais"/>
    <w:link w:val="Virsraksts2Rakstz"/>
    <w:qFormat/>
    <w:rsid w:val="00392212"/>
    <w:pPr>
      <w:widowControl w:val="0"/>
      <w:numPr>
        <w:ilvl w:val="1"/>
        <w:numId w:val="1"/>
      </w:numPr>
      <w:tabs>
        <w:tab w:val="left" w:pos="284"/>
      </w:tabs>
      <w:ind w:right="-901"/>
      <w:jc w:val="both"/>
      <w:outlineLvl w:val="1"/>
    </w:pPr>
    <w:rPr>
      <w:b w:val="0"/>
      <w:sz w:val="22"/>
      <w:szCs w:val="22"/>
    </w:rPr>
  </w:style>
  <w:style w:type="paragraph" w:styleId="Virsraksts3">
    <w:name w:val="heading 3"/>
    <w:basedOn w:val="Parastais"/>
    <w:next w:val="Parastais"/>
    <w:link w:val="Virsraksts3Rakstz"/>
    <w:qFormat/>
    <w:rsid w:val="00392212"/>
    <w:pPr>
      <w:keepNext/>
      <w:numPr>
        <w:ilvl w:val="2"/>
        <w:numId w:val="1"/>
      </w:numPr>
      <w:jc w:val="center"/>
      <w:outlineLvl w:val="2"/>
    </w:pPr>
    <w:rPr>
      <w:sz w:val="32"/>
    </w:rPr>
  </w:style>
  <w:style w:type="paragraph" w:styleId="Virsraksts4">
    <w:name w:val="heading 4"/>
    <w:basedOn w:val="Parastais"/>
    <w:next w:val="Parastais"/>
    <w:link w:val="Virsraksts4Rakstz"/>
    <w:qFormat/>
    <w:rsid w:val="00392212"/>
    <w:pPr>
      <w:keepNext/>
      <w:numPr>
        <w:ilvl w:val="3"/>
        <w:numId w:val="1"/>
      </w:numPr>
      <w:spacing w:before="240" w:after="60"/>
      <w:outlineLvl w:val="3"/>
    </w:pPr>
    <w:rPr>
      <w:bCs/>
      <w:sz w:val="28"/>
      <w:szCs w:val="28"/>
    </w:rPr>
  </w:style>
  <w:style w:type="paragraph" w:styleId="Virsraksts5">
    <w:name w:val="heading 5"/>
    <w:basedOn w:val="Parastais"/>
    <w:next w:val="Parastais"/>
    <w:link w:val="Virsraksts5Rakstz"/>
    <w:qFormat/>
    <w:rsid w:val="00392212"/>
    <w:pPr>
      <w:keepNext/>
      <w:numPr>
        <w:ilvl w:val="4"/>
        <w:numId w:val="1"/>
      </w:numPr>
      <w:jc w:val="both"/>
      <w:outlineLvl w:val="4"/>
    </w:pPr>
    <w:rPr>
      <w:bCs/>
    </w:rPr>
  </w:style>
  <w:style w:type="paragraph" w:styleId="Virsraksts6">
    <w:name w:val="heading 6"/>
    <w:basedOn w:val="Parastais"/>
    <w:next w:val="Parastais"/>
    <w:link w:val="Virsraksts6Rakstz"/>
    <w:qFormat/>
    <w:rsid w:val="00392212"/>
    <w:pPr>
      <w:keepNext/>
      <w:numPr>
        <w:ilvl w:val="5"/>
        <w:numId w:val="1"/>
      </w:numPr>
      <w:jc w:val="both"/>
      <w:outlineLvl w:val="5"/>
    </w:pPr>
    <w:rPr>
      <w:bCs/>
      <w:sz w:val="28"/>
    </w:rPr>
  </w:style>
  <w:style w:type="paragraph" w:styleId="Virsraksts7">
    <w:name w:val="heading 7"/>
    <w:basedOn w:val="Parastais"/>
    <w:next w:val="Parastais"/>
    <w:link w:val="Virsraksts7Rakstz"/>
    <w:qFormat/>
    <w:rsid w:val="00392212"/>
    <w:pPr>
      <w:numPr>
        <w:ilvl w:val="6"/>
        <w:numId w:val="1"/>
      </w:numPr>
      <w:spacing w:before="240" w:after="60"/>
      <w:jc w:val="both"/>
      <w:outlineLvl w:val="6"/>
    </w:pPr>
    <w:rPr>
      <w:b w:val="0"/>
    </w:rPr>
  </w:style>
  <w:style w:type="paragraph" w:styleId="Virsraksts8">
    <w:name w:val="heading 8"/>
    <w:basedOn w:val="Parastais"/>
    <w:next w:val="Parastais"/>
    <w:link w:val="Virsraksts8Rakstz"/>
    <w:qFormat/>
    <w:rsid w:val="00392212"/>
    <w:pPr>
      <w:numPr>
        <w:ilvl w:val="7"/>
        <w:numId w:val="1"/>
      </w:numPr>
      <w:spacing w:before="240" w:after="60"/>
      <w:jc w:val="both"/>
      <w:outlineLvl w:val="7"/>
    </w:pPr>
    <w:rPr>
      <w:b w:val="0"/>
      <w:i/>
      <w:iCs/>
    </w:rPr>
  </w:style>
  <w:style w:type="paragraph" w:styleId="Virsraksts9">
    <w:name w:val="heading 9"/>
    <w:basedOn w:val="Parastais"/>
    <w:next w:val="Parastais"/>
    <w:link w:val="Virsraksts9Rakstz"/>
    <w:qFormat/>
    <w:rsid w:val="00392212"/>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92212"/>
    <w:rPr>
      <w:rFonts w:ascii="Times New Roman Bold" w:eastAsia="Times New Roman" w:hAnsi="Times New Roman Bold" w:cs="Times New Roman"/>
      <w:b/>
      <w:caps/>
      <w:sz w:val="28"/>
      <w:szCs w:val="20"/>
    </w:rPr>
  </w:style>
  <w:style w:type="character" w:customStyle="1" w:styleId="Virsraksts2Rakstz">
    <w:name w:val="Virsraksts 2 Rakstz."/>
    <w:basedOn w:val="Noklusjumarindkopasfonts"/>
    <w:link w:val="Virsraksts2"/>
    <w:rsid w:val="00392212"/>
    <w:rPr>
      <w:rFonts w:ascii="Times New Roman" w:eastAsia="Times New Roman" w:hAnsi="Times New Roman" w:cs="Times New Roman"/>
    </w:rPr>
  </w:style>
  <w:style w:type="character" w:customStyle="1" w:styleId="Virsraksts3Rakstz">
    <w:name w:val="Virsraksts 3 Rakstz."/>
    <w:basedOn w:val="Noklusjumarindkopasfonts"/>
    <w:link w:val="Virsraksts3"/>
    <w:rsid w:val="00392212"/>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rsid w:val="00392212"/>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392212"/>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392212"/>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392212"/>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392212"/>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392212"/>
    <w:rPr>
      <w:rFonts w:ascii="Times New Roman" w:eastAsia="Times New Roman" w:hAnsi="Times New Roman" w:cs="Arial"/>
    </w:rPr>
  </w:style>
  <w:style w:type="paragraph" w:styleId="Pamatteksts">
    <w:name w:val="Body Text"/>
    <w:aliases w:val="Body Text1"/>
    <w:basedOn w:val="Parastais"/>
    <w:link w:val="PamattekstsRakstz"/>
    <w:rsid w:val="00392212"/>
    <w:pPr>
      <w:spacing w:before="120"/>
    </w:pPr>
    <w:rPr>
      <w:b w:val="0"/>
      <w:sz w:val="22"/>
      <w:szCs w:val="22"/>
    </w:rPr>
  </w:style>
  <w:style w:type="character" w:customStyle="1" w:styleId="PamattekstsRakstz">
    <w:name w:val="Pamatteksts Rakstz."/>
    <w:aliases w:val="Body Text1 Rakstz."/>
    <w:basedOn w:val="Noklusjumarindkopasfonts"/>
    <w:link w:val="Pamatteksts"/>
    <w:rsid w:val="00392212"/>
    <w:rPr>
      <w:rFonts w:ascii="Times New Roman" w:eastAsia="Times New Roman" w:hAnsi="Times New Roman" w:cs="Times New Roman"/>
    </w:rPr>
  </w:style>
  <w:style w:type="paragraph" w:styleId="Pamatteksts2">
    <w:name w:val="Body Text 2"/>
    <w:basedOn w:val="Parastais"/>
    <w:link w:val="Pamatteksts2Rakstz"/>
    <w:rsid w:val="00392212"/>
    <w:pPr>
      <w:spacing w:after="120" w:line="480" w:lineRule="auto"/>
    </w:pPr>
  </w:style>
  <w:style w:type="character" w:customStyle="1" w:styleId="Pamatteksts2Rakstz">
    <w:name w:val="Pamatteksts 2 Rakstz."/>
    <w:basedOn w:val="Noklusjumarindkopasfonts"/>
    <w:link w:val="Pamatteksts2"/>
    <w:rsid w:val="00392212"/>
    <w:rPr>
      <w:rFonts w:ascii="Times New Roman" w:eastAsia="Times New Roman" w:hAnsi="Times New Roman" w:cs="Times New Roman"/>
      <w:b/>
      <w:sz w:val="24"/>
      <w:szCs w:val="24"/>
    </w:rPr>
  </w:style>
  <w:style w:type="paragraph" w:customStyle="1" w:styleId="txt1">
    <w:name w:val="txt1"/>
    <w:rsid w:val="0039221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8078</Words>
  <Characters>4605</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2015-05-18T08:09:00Z</cp:lastPrinted>
  <dcterms:created xsi:type="dcterms:W3CDTF">2015-04-16T07:21:00Z</dcterms:created>
  <dcterms:modified xsi:type="dcterms:W3CDTF">2015-05-18T08:10:00Z</dcterms:modified>
</cp:coreProperties>
</file>